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CE6DE" w14:textId="77777777" w:rsidR="00AE3017" w:rsidRDefault="00AE3017">
      <w:pPr>
        <w:widowControl w:val="0"/>
        <w:spacing w:line="280" w:lineRule="atLeast"/>
        <w:jc w:val="center"/>
        <w:rPr>
          <w:rFonts w:ascii="Verdana" w:hAnsi="Verdana" w:cs="Times New Roman"/>
          <w:b/>
          <w:bCs/>
        </w:rPr>
      </w:pPr>
    </w:p>
    <w:p w14:paraId="7231A4D8" w14:textId="77777777" w:rsidR="00AE3017" w:rsidRDefault="00AE3017">
      <w:pPr>
        <w:widowControl w:val="0"/>
        <w:spacing w:line="280" w:lineRule="atLeast"/>
        <w:jc w:val="center"/>
        <w:rPr>
          <w:rFonts w:ascii="Verdana" w:hAnsi="Verdana" w:cs="Times New Roman"/>
          <w:b/>
          <w:bCs/>
        </w:rPr>
      </w:pPr>
    </w:p>
    <w:p w14:paraId="758DD645" w14:textId="77777777" w:rsidR="00AE3017" w:rsidRDefault="00AE3017">
      <w:pPr>
        <w:widowControl w:val="0"/>
        <w:spacing w:line="280" w:lineRule="atLeast"/>
        <w:jc w:val="center"/>
        <w:rPr>
          <w:rFonts w:ascii="Verdana" w:hAnsi="Verdana" w:cs="Times New Roman"/>
          <w:b/>
          <w:bCs/>
        </w:rPr>
      </w:pPr>
    </w:p>
    <w:p w14:paraId="5D62132B" w14:textId="77777777" w:rsidR="00AE3017" w:rsidRDefault="00AE3017">
      <w:pPr>
        <w:widowControl w:val="0"/>
        <w:spacing w:line="280" w:lineRule="atLeast"/>
        <w:jc w:val="center"/>
        <w:rPr>
          <w:rFonts w:ascii="Verdana" w:hAnsi="Verdana" w:cs="Times New Roman"/>
          <w:b/>
          <w:bCs/>
        </w:rPr>
      </w:pPr>
    </w:p>
    <w:p w14:paraId="16864D70" w14:textId="77777777" w:rsidR="00AE3017" w:rsidRDefault="00451F56">
      <w:pPr>
        <w:widowControl w:val="0"/>
        <w:spacing w:line="280" w:lineRule="atLeast"/>
        <w:jc w:val="center"/>
        <w:rPr>
          <w:rFonts w:ascii="Verdana" w:hAnsi="Verdana"/>
          <w:b/>
          <w:bCs/>
          <w:sz w:val="24"/>
          <w:szCs w:val="24"/>
        </w:rPr>
      </w:pPr>
      <w:r w:rsidRPr="006F0B71">
        <w:rPr>
          <w:rFonts w:ascii="Verdana" w:hAnsi="Verdana"/>
          <w:b/>
          <w:bCs/>
          <w:sz w:val="24"/>
          <w:szCs w:val="24"/>
        </w:rPr>
        <w:t>Data Processing</w:t>
      </w:r>
      <w:r w:rsidR="00AE3017" w:rsidRPr="006F0B71">
        <w:rPr>
          <w:rFonts w:ascii="Verdana" w:hAnsi="Verdana"/>
          <w:b/>
          <w:bCs/>
          <w:sz w:val="24"/>
          <w:szCs w:val="24"/>
        </w:rPr>
        <w:t xml:space="preserve"> Agreement [</w:t>
      </w:r>
      <w:r w:rsidR="008850FE">
        <w:rPr>
          <w:rFonts w:ascii="Verdana" w:hAnsi="Verdana"/>
          <w:b/>
          <w:bCs/>
          <w:i/>
          <w:iCs/>
          <w:sz w:val="24"/>
          <w:szCs w:val="24"/>
        </w:rPr>
        <w:t>Verw</w:t>
      </w:r>
      <w:r w:rsidR="00AE3017" w:rsidRPr="006F0B71">
        <w:rPr>
          <w:rFonts w:ascii="Verdana" w:hAnsi="Verdana"/>
          <w:b/>
          <w:bCs/>
          <w:i/>
          <w:iCs/>
          <w:sz w:val="24"/>
          <w:szCs w:val="24"/>
        </w:rPr>
        <w:t>erkersovereenkomst</w:t>
      </w:r>
      <w:r w:rsidR="00AE3017" w:rsidRPr="006F0B71">
        <w:rPr>
          <w:rFonts w:ascii="Verdana" w:hAnsi="Verdana"/>
          <w:b/>
          <w:bCs/>
          <w:sz w:val="24"/>
          <w:szCs w:val="24"/>
        </w:rPr>
        <w:t>]</w:t>
      </w:r>
    </w:p>
    <w:p w14:paraId="39557BFC" w14:textId="77777777" w:rsidR="00AE3017" w:rsidRDefault="00827D35">
      <w:pPr>
        <w:widowControl w:val="0"/>
        <w:spacing w:line="280" w:lineRule="atLeast"/>
        <w:jc w:val="center"/>
        <w:rPr>
          <w:rFonts w:ascii="Verdana" w:hAnsi="Verdana" w:cs="Times New Roman"/>
          <w:b/>
          <w:bCs/>
          <w:sz w:val="24"/>
          <w:szCs w:val="24"/>
        </w:rPr>
      </w:pPr>
      <w:r>
        <w:rPr>
          <w:rFonts w:ascii="Verdana" w:hAnsi="Verdana" w:cs="Times New Roman"/>
          <w:b/>
          <w:bCs/>
          <w:sz w:val="24"/>
          <w:szCs w:val="24"/>
        </w:rPr>
        <w:t>FMO</w:t>
      </w:r>
    </w:p>
    <w:p w14:paraId="1F82322A" w14:textId="77777777" w:rsidR="00AE3017" w:rsidRDefault="00AE3017">
      <w:pPr>
        <w:rPr>
          <w:rFonts w:ascii="Verdana" w:hAnsi="Verdana" w:cs="Times New Roman"/>
          <w:i/>
          <w:iCs/>
        </w:rPr>
      </w:pPr>
    </w:p>
    <w:p w14:paraId="60CB30E6" w14:textId="77777777" w:rsidR="00AE3017" w:rsidRDefault="00AE3017">
      <w:pPr>
        <w:rPr>
          <w:rFonts w:ascii="Verdana" w:hAnsi="Verdana" w:cs="Times New Roman"/>
          <w:i/>
          <w:iCs/>
        </w:rPr>
      </w:pPr>
    </w:p>
    <w:p w14:paraId="6E1FD7DF" w14:textId="670E4951" w:rsidR="00AE3017" w:rsidRDefault="00B34E01" w:rsidP="00BB2E4C">
      <w:pPr>
        <w:jc w:val="center"/>
        <w:rPr>
          <w:rFonts w:ascii="Verdana" w:hAnsi="Verdana" w:cs="Times New Roman"/>
          <w:i/>
          <w:iCs/>
        </w:rPr>
      </w:pPr>
      <w:r>
        <w:rPr>
          <w:rFonts w:ascii="Verdana" w:hAnsi="Verdana" w:cs="Times New Roman"/>
          <w:i/>
          <w:iCs/>
          <w:noProof/>
          <w:snapToGrid/>
        </w:rPr>
        <w:drawing>
          <wp:inline distT="0" distB="0" distL="0" distR="0" wp14:anchorId="2A1F92C0" wp14:editId="3BD2ADE8">
            <wp:extent cx="2057400" cy="1561973"/>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MO%20logo%20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0175" cy="1564080"/>
                    </a:xfrm>
                    <a:prstGeom prst="rect">
                      <a:avLst/>
                    </a:prstGeom>
                  </pic:spPr>
                </pic:pic>
              </a:graphicData>
            </a:graphic>
          </wp:inline>
        </w:drawing>
      </w:r>
    </w:p>
    <w:p w14:paraId="56A96A90" w14:textId="77777777" w:rsidR="00AE3017" w:rsidRDefault="00AE3017">
      <w:pPr>
        <w:rPr>
          <w:rFonts w:ascii="Verdana" w:hAnsi="Verdana" w:cs="Times New Roman"/>
          <w:i/>
          <w:iCs/>
        </w:rPr>
      </w:pPr>
    </w:p>
    <w:p w14:paraId="3C6A0D86" w14:textId="77777777" w:rsidR="00AE3017" w:rsidRDefault="00AE3017">
      <w:pPr>
        <w:rPr>
          <w:rFonts w:ascii="Verdana" w:hAnsi="Verdana" w:cs="Times New Roman"/>
          <w:i/>
          <w:iCs/>
        </w:rPr>
      </w:pPr>
    </w:p>
    <w:p w14:paraId="4B95A725" w14:textId="77777777" w:rsidR="00AE3017" w:rsidRDefault="00AE3017">
      <w:pPr>
        <w:rPr>
          <w:rFonts w:ascii="Verdana" w:hAnsi="Verdana" w:cs="Times New Roman"/>
          <w:i/>
          <w:iCs/>
        </w:rPr>
      </w:pPr>
    </w:p>
    <w:p w14:paraId="473A0BA2" w14:textId="77777777" w:rsidR="00AE3017" w:rsidRDefault="00AE3017">
      <w:pPr>
        <w:rPr>
          <w:rFonts w:ascii="Verdana" w:hAnsi="Verdana" w:cs="Times New Roman"/>
          <w:i/>
          <w:iCs/>
        </w:rPr>
      </w:pPr>
    </w:p>
    <w:p w14:paraId="18DD33D9" w14:textId="77777777" w:rsidR="00AE3017" w:rsidRDefault="00AE3017">
      <w:pPr>
        <w:rPr>
          <w:rFonts w:ascii="Verdana" w:hAnsi="Verdana" w:cs="Times New Roman"/>
          <w:i/>
          <w:iCs/>
        </w:rPr>
      </w:pPr>
    </w:p>
    <w:p w14:paraId="791AD82E" w14:textId="77777777" w:rsidR="00AE3017" w:rsidRDefault="00AE3017">
      <w:pPr>
        <w:rPr>
          <w:rFonts w:ascii="Verdana" w:hAnsi="Verdana" w:cs="Times New Roman"/>
          <w:i/>
          <w:iCs/>
        </w:rPr>
      </w:pPr>
    </w:p>
    <w:p w14:paraId="15E46070" w14:textId="77777777" w:rsidR="00AE3017" w:rsidRDefault="00AE3017">
      <w:pPr>
        <w:rPr>
          <w:rFonts w:ascii="Verdana" w:hAnsi="Verdana" w:cs="Times New Roman"/>
          <w:i/>
          <w:iCs/>
        </w:rPr>
      </w:pPr>
    </w:p>
    <w:p w14:paraId="755468C0" w14:textId="77777777" w:rsidR="00AE3017" w:rsidRDefault="00AE3017">
      <w:pPr>
        <w:rPr>
          <w:rFonts w:ascii="Verdana" w:hAnsi="Verdana" w:cs="Times New Roman"/>
          <w:i/>
          <w:iCs/>
        </w:rPr>
      </w:pPr>
    </w:p>
    <w:p w14:paraId="42437334" w14:textId="77777777" w:rsidR="00AE3017" w:rsidRDefault="00AE3017">
      <w:pPr>
        <w:rPr>
          <w:rFonts w:ascii="Verdana" w:hAnsi="Verdana" w:cs="Times New Roman"/>
          <w:i/>
          <w:iCs/>
        </w:rPr>
      </w:pPr>
    </w:p>
    <w:p w14:paraId="30A769A2" w14:textId="77777777" w:rsidR="00AE3017" w:rsidRDefault="00AE3017">
      <w:pPr>
        <w:rPr>
          <w:rFonts w:ascii="Verdana" w:hAnsi="Verdana" w:cs="Times New Roman"/>
          <w:i/>
          <w:iCs/>
        </w:rPr>
      </w:pPr>
    </w:p>
    <w:p w14:paraId="218C3A3B" w14:textId="77777777" w:rsidR="00AE3017" w:rsidRDefault="00AE3017">
      <w:pPr>
        <w:rPr>
          <w:rFonts w:ascii="Verdana" w:hAnsi="Verdana" w:cs="Times New Roman"/>
          <w:i/>
          <w:iCs/>
        </w:rPr>
      </w:pPr>
    </w:p>
    <w:p w14:paraId="1BA29CC3" w14:textId="77777777" w:rsidR="00AE3017" w:rsidRDefault="00AE3017">
      <w:pPr>
        <w:rPr>
          <w:rFonts w:ascii="Verdana" w:hAnsi="Verdana" w:cs="Times New Roman"/>
          <w:i/>
          <w:iCs/>
        </w:rPr>
      </w:pPr>
    </w:p>
    <w:p w14:paraId="4864A893" w14:textId="77777777" w:rsidR="00AE3017" w:rsidRDefault="00AE3017">
      <w:pPr>
        <w:rPr>
          <w:rFonts w:ascii="Verdana" w:hAnsi="Verdana" w:cs="Times New Roman"/>
          <w:i/>
          <w:iCs/>
        </w:rPr>
      </w:pPr>
    </w:p>
    <w:p w14:paraId="58A3F108" w14:textId="77777777" w:rsidR="00AE3017" w:rsidRDefault="00AE3017">
      <w:pPr>
        <w:rPr>
          <w:rFonts w:ascii="Verdana" w:hAnsi="Verdana" w:cs="Times New Roman"/>
          <w:i/>
          <w:iCs/>
        </w:rPr>
      </w:pPr>
    </w:p>
    <w:p w14:paraId="2462B3BF" w14:textId="77777777" w:rsidR="00AE3017" w:rsidRDefault="00AE3017">
      <w:pPr>
        <w:rPr>
          <w:rFonts w:ascii="Verdana" w:hAnsi="Verdana" w:cs="Times New Roman"/>
          <w:i/>
          <w:iCs/>
        </w:rPr>
      </w:pPr>
    </w:p>
    <w:p w14:paraId="7996792E" w14:textId="77777777" w:rsidR="00AE3017" w:rsidRDefault="00AE3017">
      <w:pPr>
        <w:rPr>
          <w:rFonts w:ascii="Verdana" w:hAnsi="Verdana" w:cs="Times New Roman"/>
          <w:i/>
          <w:iCs/>
        </w:rPr>
      </w:pPr>
    </w:p>
    <w:p w14:paraId="1CB3CEE7" w14:textId="77777777" w:rsidR="00AE3017" w:rsidRDefault="00AE3017">
      <w:pPr>
        <w:rPr>
          <w:rFonts w:ascii="Verdana" w:hAnsi="Verdana" w:cs="Times New Roman"/>
          <w:i/>
          <w:iCs/>
        </w:rPr>
      </w:pPr>
    </w:p>
    <w:p w14:paraId="39152AB1" w14:textId="77777777" w:rsidR="00AE3017" w:rsidRDefault="00AE3017">
      <w:pPr>
        <w:rPr>
          <w:rFonts w:ascii="Verdana" w:hAnsi="Verdana" w:cs="Times New Roman"/>
          <w:i/>
          <w:iCs/>
        </w:rPr>
      </w:pPr>
    </w:p>
    <w:p w14:paraId="7C1399AB" w14:textId="77777777" w:rsidR="00AE3017" w:rsidRDefault="00AE3017">
      <w:pPr>
        <w:rPr>
          <w:rFonts w:ascii="Verdana" w:hAnsi="Verdana" w:cs="Times New Roman"/>
          <w:i/>
          <w:iCs/>
        </w:rPr>
      </w:pPr>
    </w:p>
    <w:p w14:paraId="16FB3F5E" w14:textId="77777777" w:rsidR="00AE3017" w:rsidRDefault="00AE3017">
      <w:pPr>
        <w:rPr>
          <w:rFonts w:ascii="Verdana" w:hAnsi="Verdana" w:cs="Times New Roman"/>
          <w:i/>
          <w:iCs/>
        </w:rPr>
      </w:pPr>
    </w:p>
    <w:p w14:paraId="3FBAB192" w14:textId="77777777" w:rsidR="00AE3017" w:rsidRDefault="00AE3017">
      <w:pPr>
        <w:rPr>
          <w:rFonts w:ascii="Verdana" w:hAnsi="Verdana" w:cs="Times New Roman"/>
          <w:i/>
          <w:iCs/>
        </w:rPr>
      </w:pPr>
    </w:p>
    <w:p w14:paraId="783AFF42" w14:textId="77777777" w:rsidR="00AE3017" w:rsidRDefault="00AE3017">
      <w:pPr>
        <w:rPr>
          <w:rFonts w:ascii="Verdana" w:hAnsi="Verdana" w:cs="Times New Roman"/>
          <w:i/>
          <w:iCs/>
        </w:rPr>
      </w:pPr>
    </w:p>
    <w:p w14:paraId="0A5F8349" w14:textId="77777777" w:rsidR="00AE3017" w:rsidRDefault="00AE3017">
      <w:pPr>
        <w:rPr>
          <w:rFonts w:ascii="Verdana" w:hAnsi="Verdana" w:cs="Times New Roman"/>
          <w:i/>
          <w:iCs/>
        </w:rPr>
      </w:pPr>
    </w:p>
    <w:p w14:paraId="0D3C4830" w14:textId="77777777" w:rsidR="00AE3017" w:rsidRDefault="00AE3017">
      <w:pPr>
        <w:rPr>
          <w:rFonts w:ascii="Verdana" w:hAnsi="Verdana" w:cs="Times New Roman"/>
          <w:i/>
          <w:iCs/>
        </w:rPr>
      </w:pPr>
    </w:p>
    <w:p w14:paraId="5CAA038C" w14:textId="77777777" w:rsidR="00AE3017" w:rsidRDefault="00AE3017">
      <w:pPr>
        <w:rPr>
          <w:rFonts w:ascii="Verdana" w:hAnsi="Verdana" w:cs="Times New Roman"/>
          <w:i/>
          <w:iCs/>
        </w:rPr>
      </w:pPr>
    </w:p>
    <w:p w14:paraId="0156EED9" w14:textId="77777777" w:rsidR="00AE3017" w:rsidRDefault="00AE3017">
      <w:pPr>
        <w:rPr>
          <w:rFonts w:ascii="Verdana" w:hAnsi="Verdana" w:cs="Times New Roman"/>
          <w:i/>
          <w:iCs/>
        </w:rPr>
      </w:pPr>
    </w:p>
    <w:p w14:paraId="7F15BE44" w14:textId="77777777" w:rsidR="00AE3017" w:rsidRDefault="00AE3017">
      <w:pPr>
        <w:rPr>
          <w:rFonts w:ascii="Verdana" w:hAnsi="Verdana" w:cs="Times New Roman"/>
          <w:i/>
          <w:iCs/>
        </w:rPr>
      </w:pPr>
    </w:p>
    <w:p w14:paraId="003122D4" w14:textId="77777777" w:rsidR="00AE3017" w:rsidRDefault="00AE3017">
      <w:pPr>
        <w:rPr>
          <w:rFonts w:ascii="Verdana" w:hAnsi="Verdana" w:cs="Times New Roman"/>
          <w:i/>
          <w:iCs/>
        </w:rPr>
      </w:pPr>
    </w:p>
    <w:p w14:paraId="7811E239" w14:textId="77777777" w:rsidR="00AE3017" w:rsidRDefault="00AE3017">
      <w:pPr>
        <w:rPr>
          <w:rFonts w:ascii="Verdana" w:hAnsi="Verdana" w:cs="Times New Roman"/>
          <w:i/>
          <w:iCs/>
        </w:rPr>
      </w:pPr>
    </w:p>
    <w:p w14:paraId="6120A249" w14:textId="77777777" w:rsidR="00AE3017" w:rsidRDefault="00AE3017">
      <w:pPr>
        <w:rPr>
          <w:rFonts w:ascii="Verdana" w:hAnsi="Verdana" w:cs="Times New Roman"/>
          <w:i/>
          <w:iCs/>
        </w:rPr>
      </w:pPr>
    </w:p>
    <w:p w14:paraId="3BFEC33B" w14:textId="77777777" w:rsidR="00AE3017" w:rsidRDefault="00AE3017">
      <w:pPr>
        <w:rPr>
          <w:rFonts w:ascii="Verdana" w:hAnsi="Verdana" w:cs="Times New Roman"/>
          <w:i/>
          <w:iCs/>
        </w:rPr>
      </w:pPr>
    </w:p>
    <w:p w14:paraId="379479D0" w14:textId="77777777" w:rsidR="00AE3017" w:rsidRDefault="00AE3017">
      <w:pPr>
        <w:rPr>
          <w:rFonts w:ascii="Verdana" w:hAnsi="Verdana" w:cs="Times New Roman"/>
          <w:i/>
          <w:iCs/>
        </w:rPr>
      </w:pPr>
    </w:p>
    <w:p w14:paraId="5611F00F" w14:textId="77777777" w:rsidR="00AE3017" w:rsidRDefault="00AE3017">
      <w:pPr>
        <w:rPr>
          <w:rFonts w:ascii="Verdana" w:hAnsi="Verdana" w:cs="Times New Roman"/>
          <w:i/>
          <w:iCs/>
        </w:rPr>
      </w:pPr>
    </w:p>
    <w:p w14:paraId="093364F1" w14:textId="77777777" w:rsidR="00AE3017" w:rsidRDefault="00AE3017">
      <w:pPr>
        <w:rPr>
          <w:rFonts w:ascii="Verdana" w:hAnsi="Verdana" w:cs="Times New Roman"/>
          <w:i/>
          <w:iCs/>
        </w:rPr>
      </w:pPr>
    </w:p>
    <w:p w14:paraId="13B41DD6" w14:textId="77777777" w:rsidR="00AE3017" w:rsidRDefault="00AE3017">
      <w:pPr>
        <w:rPr>
          <w:rFonts w:ascii="Verdana" w:hAnsi="Verdana" w:cs="Times New Roman"/>
          <w:i/>
          <w:iCs/>
        </w:rPr>
      </w:pPr>
    </w:p>
    <w:p w14:paraId="7FE95BA0" w14:textId="77777777" w:rsidR="00AE3017" w:rsidRDefault="00AE3017">
      <w:pPr>
        <w:rPr>
          <w:rFonts w:ascii="Verdana" w:hAnsi="Verdana" w:cs="Times New Roman"/>
          <w:i/>
          <w:iCs/>
        </w:rPr>
      </w:pPr>
    </w:p>
    <w:p w14:paraId="366D14DE" w14:textId="77777777" w:rsidR="00AE3017" w:rsidRDefault="00AE3017">
      <w:pPr>
        <w:rPr>
          <w:rFonts w:ascii="Verdana" w:hAnsi="Verdana" w:cs="Times New Roman"/>
          <w:i/>
          <w:iCs/>
        </w:rPr>
      </w:pPr>
    </w:p>
    <w:p w14:paraId="11C65959" w14:textId="77777777" w:rsidR="00AE3017" w:rsidRDefault="00AE3017">
      <w:pPr>
        <w:rPr>
          <w:rFonts w:ascii="Verdana" w:hAnsi="Verdana" w:cs="Times New Roman"/>
          <w:i/>
          <w:iCs/>
        </w:rPr>
      </w:pPr>
    </w:p>
    <w:p w14:paraId="015E76DD" w14:textId="77777777" w:rsidR="00AE3017" w:rsidRDefault="00AE3017">
      <w:pPr>
        <w:rPr>
          <w:rFonts w:ascii="Verdana" w:hAnsi="Verdana" w:cs="Times New Roman"/>
          <w:i/>
          <w:iCs/>
        </w:rPr>
      </w:pPr>
    </w:p>
    <w:p w14:paraId="2002B35C" w14:textId="77777777" w:rsidR="00AE3017" w:rsidRDefault="00AE3017">
      <w:pPr>
        <w:rPr>
          <w:rFonts w:ascii="Verdana" w:hAnsi="Verdana" w:cs="Times New Roman"/>
          <w:i/>
          <w:iCs/>
        </w:rPr>
      </w:pPr>
    </w:p>
    <w:p w14:paraId="22A7974F" w14:textId="77777777" w:rsidR="00AE3017" w:rsidRDefault="00AE3017">
      <w:pPr>
        <w:rPr>
          <w:rFonts w:ascii="Verdana" w:hAnsi="Verdana" w:cs="Times New Roman"/>
          <w:i/>
          <w:iCs/>
        </w:rPr>
      </w:pPr>
    </w:p>
    <w:p w14:paraId="12646A3C" w14:textId="77777777" w:rsidR="00AE3017" w:rsidRDefault="00AE3017">
      <w:pPr>
        <w:rPr>
          <w:rFonts w:ascii="Verdana" w:hAnsi="Verdana" w:cs="Times New Roman"/>
          <w:i/>
          <w:iCs/>
        </w:rPr>
      </w:pPr>
    </w:p>
    <w:p w14:paraId="314C484B" w14:textId="77777777" w:rsidR="00AE3017" w:rsidRDefault="00AE3017">
      <w:pPr>
        <w:rPr>
          <w:rFonts w:ascii="Verdana" w:hAnsi="Verdana" w:cs="Times New Roman"/>
          <w:i/>
          <w:iCs/>
        </w:rPr>
      </w:pPr>
    </w:p>
    <w:p w14:paraId="567E21D3" w14:textId="77777777" w:rsidR="00AE3017" w:rsidRDefault="00AE3017">
      <w:pPr>
        <w:rPr>
          <w:rFonts w:ascii="Verdana" w:hAnsi="Verdana" w:cs="Times New Roman"/>
          <w:i/>
          <w:iCs/>
        </w:rPr>
      </w:pPr>
    </w:p>
    <w:p w14:paraId="3FE4832B" w14:textId="77777777" w:rsidR="00AE3017" w:rsidRDefault="00AE3017">
      <w:pPr>
        <w:widowControl w:val="0"/>
        <w:spacing w:line="280" w:lineRule="atLeast"/>
        <w:rPr>
          <w:rFonts w:ascii="Verdana" w:hAnsi="Verdana" w:cs="Times New Roman"/>
          <w:b/>
          <w:bCs/>
        </w:rPr>
      </w:pPr>
    </w:p>
    <w:p w14:paraId="3C88CCCE" w14:textId="77777777" w:rsidR="00AE3017" w:rsidRDefault="00AE3017">
      <w:pPr>
        <w:pStyle w:val="TOCHeading"/>
        <w:spacing w:line="280" w:lineRule="auto"/>
      </w:pPr>
      <w:bookmarkStart w:id="0" w:name="_GoBack"/>
      <w:r>
        <w:rPr>
          <w:lang w:val="en-GB"/>
        </w:rPr>
        <w:t>Contents:</w:t>
      </w:r>
      <w:r>
        <w:t xml:space="preserve"> </w:t>
      </w:r>
    </w:p>
    <w:bookmarkEnd w:id="0"/>
    <w:p w14:paraId="6725DFEA" w14:textId="77777777" w:rsidR="00AE3017" w:rsidRDefault="00AE3017"/>
    <w:p w14:paraId="330BEF1F" w14:textId="69D3A1B1" w:rsidR="00AE3017" w:rsidRPr="000E4284" w:rsidRDefault="00AE3017" w:rsidP="000E4284">
      <w:pPr>
        <w:pStyle w:val="TOC1"/>
        <w:rPr>
          <w:rFonts w:ascii="Corbel" w:hAnsi="Corbel" w:cs="Times New Roman"/>
          <w:noProof/>
          <w:snapToGrid/>
          <w:sz w:val="28"/>
          <w:szCs w:val="24"/>
        </w:rPr>
      </w:pPr>
      <w:r>
        <w:fldChar w:fldCharType="begin"/>
      </w:r>
      <w:r>
        <w:instrText xml:space="preserve"> TOC \o "1-3" \h \z \u </w:instrText>
      </w:r>
      <w:r>
        <w:fldChar w:fldCharType="separate"/>
      </w:r>
      <w:hyperlink w:anchor="_Toc450122118" w:history="1">
        <w:r w:rsidRPr="000E4284">
          <w:rPr>
            <w:rStyle w:val="Hyperlink"/>
            <w:rFonts w:ascii="Corbel" w:hAnsi="Corbel"/>
            <w:noProof/>
            <w:sz w:val="22"/>
            <w:lang w:val="nl"/>
          </w:rPr>
          <w:t xml:space="preserve">1. </w:t>
        </w:r>
        <w:r w:rsidRPr="000E4284">
          <w:rPr>
            <w:rFonts w:ascii="Corbel" w:hAnsi="Corbel" w:cs="Times New Roman"/>
            <w:noProof/>
            <w:snapToGrid/>
            <w:sz w:val="28"/>
            <w:szCs w:val="24"/>
          </w:rPr>
          <w:tab/>
        </w:r>
        <w:r w:rsidRPr="000E4284">
          <w:rPr>
            <w:rStyle w:val="Hyperlink"/>
            <w:rFonts w:ascii="Corbel" w:hAnsi="Corbel"/>
            <w:noProof/>
            <w:sz w:val="22"/>
            <w:lang w:val="en-GB"/>
          </w:rPr>
          <w:t>Terms</w:t>
        </w:r>
        <w:r w:rsidRPr="000E4284">
          <w:rPr>
            <w:rFonts w:ascii="Corbel" w:hAnsi="Corbel"/>
            <w:noProof/>
            <w:webHidden/>
            <w:sz w:val="22"/>
          </w:rPr>
          <w:tab/>
        </w:r>
        <w:r w:rsidRPr="000E4284">
          <w:rPr>
            <w:rFonts w:ascii="Corbel" w:hAnsi="Corbel"/>
            <w:noProof/>
            <w:webHidden/>
            <w:sz w:val="22"/>
          </w:rPr>
          <w:fldChar w:fldCharType="begin"/>
        </w:r>
        <w:r w:rsidRPr="000E4284">
          <w:rPr>
            <w:rFonts w:ascii="Corbel" w:hAnsi="Corbel"/>
            <w:noProof/>
            <w:webHidden/>
            <w:sz w:val="22"/>
          </w:rPr>
          <w:instrText xml:space="preserve"> PAGEREF _Toc450122118 \h </w:instrText>
        </w:r>
        <w:r w:rsidRPr="000E4284">
          <w:rPr>
            <w:rFonts w:ascii="Corbel" w:hAnsi="Corbel"/>
            <w:noProof/>
            <w:webHidden/>
            <w:sz w:val="22"/>
          </w:rPr>
        </w:r>
        <w:r w:rsidRPr="000E4284">
          <w:rPr>
            <w:rFonts w:ascii="Corbel" w:hAnsi="Corbel"/>
            <w:noProof/>
            <w:webHidden/>
            <w:sz w:val="22"/>
          </w:rPr>
          <w:fldChar w:fldCharType="separate"/>
        </w:r>
        <w:r w:rsidR="000858D8">
          <w:rPr>
            <w:rFonts w:ascii="Corbel" w:hAnsi="Corbel"/>
            <w:noProof/>
            <w:webHidden/>
            <w:sz w:val="22"/>
          </w:rPr>
          <w:t>3</w:t>
        </w:r>
        <w:r w:rsidRPr="000E4284">
          <w:rPr>
            <w:rFonts w:ascii="Corbel" w:hAnsi="Corbel"/>
            <w:noProof/>
            <w:webHidden/>
            <w:sz w:val="22"/>
          </w:rPr>
          <w:fldChar w:fldCharType="end"/>
        </w:r>
      </w:hyperlink>
    </w:p>
    <w:p w14:paraId="6BE14D4E" w14:textId="157B6245" w:rsidR="00AE3017" w:rsidRPr="000E4284" w:rsidRDefault="007660DC" w:rsidP="000E4284">
      <w:pPr>
        <w:pStyle w:val="TOC1"/>
        <w:rPr>
          <w:rFonts w:ascii="Corbel" w:hAnsi="Corbel" w:cs="Times New Roman"/>
          <w:noProof/>
          <w:snapToGrid/>
          <w:sz w:val="28"/>
          <w:szCs w:val="24"/>
        </w:rPr>
      </w:pPr>
      <w:hyperlink w:anchor="_Toc450122119" w:history="1">
        <w:r w:rsidR="00AE3017" w:rsidRPr="000E4284">
          <w:rPr>
            <w:rStyle w:val="Hyperlink"/>
            <w:rFonts w:ascii="Corbel" w:hAnsi="Corbel"/>
            <w:noProof/>
            <w:sz w:val="22"/>
            <w:lang w:val="nl"/>
          </w:rPr>
          <w:t>2.</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 xml:space="preserve">Effective Date, Term, and Termination of the </w:t>
        </w:r>
        <w:r w:rsidR="00451F56" w:rsidRPr="000E4284">
          <w:rPr>
            <w:rStyle w:val="Hyperlink"/>
            <w:rFonts w:ascii="Corbel" w:hAnsi="Corbel"/>
            <w:noProof/>
            <w:sz w:val="22"/>
            <w:lang w:val="en-GB"/>
          </w:rPr>
          <w:t>Data Processing</w:t>
        </w:r>
        <w:r w:rsidR="00AE3017" w:rsidRPr="000E4284">
          <w:rPr>
            <w:rStyle w:val="Hyperlink"/>
            <w:rFonts w:ascii="Corbel" w:hAnsi="Corbel"/>
            <w:noProof/>
            <w:sz w:val="22"/>
            <w:lang w:val="en-GB"/>
          </w:rPr>
          <w:t xml:space="preserve"> Agreement</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_Toc450122119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4</w:t>
        </w:r>
        <w:r w:rsidR="00AE3017" w:rsidRPr="000E4284">
          <w:rPr>
            <w:rFonts w:ascii="Corbel" w:hAnsi="Corbel"/>
            <w:noProof/>
            <w:webHidden/>
            <w:sz w:val="22"/>
          </w:rPr>
          <w:fldChar w:fldCharType="end"/>
        </w:r>
      </w:hyperlink>
    </w:p>
    <w:p w14:paraId="3D5F8965" w14:textId="71644F19" w:rsidR="00AE3017" w:rsidRPr="000E4284" w:rsidRDefault="007660DC" w:rsidP="000E4284">
      <w:pPr>
        <w:pStyle w:val="TOC1"/>
        <w:rPr>
          <w:rFonts w:ascii="Corbel" w:hAnsi="Corbel" w:cs="Times New Roman"/>
          <w:noProof/>
          <w:snapToGrid/>
          <w:sz w:val="28"/>
          <w:szCs w:val="24"/>
        </w:rPr>
      </w:pPr>
      <w:hyperlink w:anchor="_Toc450122120" w:history="1">
        <w:r w:rsidR="00AE3017" w:rsidRPr="000E4284">
          <w:rPr>
            <w:rStyle w:val="Hyperlink"/>
            <w:rFonts w:ascii="Corbel" w:hAnsi="Corbel"/>
            <w:noProof/>
            <w:sz w:val="22"/>
          </w:rPr>
          <w:t xml:space="preserve">3. </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 xml:space="preserve">Subject of the </w:t>
        </w:r>
        <w:r w:rsidR="00451F56" w:rsidRPr="000E4284">
          <w:rPr>
            <w:rStyle w:val="Hyperlink"/>
            <w:rFonts w:ascii="Corbel" w:hAnsi="Corbel"/>
            <w:noProof/>
            <w:sz w:val="22"/>
            <w:lang w:val="en-GB"/>
          </w:rPr>
          <w:t>Data Processing</w:t>
        </w:r>
        <w:r w:rsidR="00AE3017" w:rsidRPr="000E4284">
          <w:rPr>
            <w:rStyle w:val="Hyperlink"/>
            <w:rFonts w:ascii="Corbel" w:hAnsi="Corbel"/>
            <w:noProof/>
            <w:sz w:val="22"/>
            <w:lang w:val="en-GB"/>
          </w:rPr>
          <w:t xml:space="preserve"> Agreement</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_Toc450122120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4</w:t>
        </w:r>
        <w:r w:rsidR="00AE3017" w:rsidRPr="000E4284">
          <w:rPr>
            <w:rFonts w:ascii="Corbel" w:hAnsi="Corbel"/>
            <w:noProof/>
            <w:webHidden/>
            <w:sz w:val="22"/>
          </w:rPr>
          <w:fldChar w:fldCharType="end"/>
        </w:r>
      </w:hyperlink>
    </w:p>
    <w:p w14:paraId="1526BC70" w14:textId="73CD09FD" w:rsidR="00AE3017" w:rsidRPr="000E4284" w:rsidRDefault="007660DC" w:rsidP="000E4284">
      <w:pPr>
        <w:pStyle w:val="TOC1"/>
        <w:rPr>
          <w:rFonts w:ascii="Corbel" w:hAnsi="Corbel" w:cs="Times New Roman"/>
          <w:noProof/>
          <w:snapToGrid/>
          <w:sz w:val="28"/>
          <w:szCs w:val="24"/>
        </w:rPr>
      </w:pPr>
      <w:hyperlink w:anchor="_Toc450122121" w:history="1">
        <w:r w:rsidR="00AE3017" w:rsidRPr="000E4284">
          <w:rPr>
            <w:rStyle w:val="Hyperlink"/>
            <w:rFonts w:ascii="Corbel" w:hAnsi="Corbel"/>
            <w:noProof/>
            <w:sz w:val="22"/>
            <w:lang w:val="nl"/>
          </w:rPr>
          <w:t>4.</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Applicable Terms and Conditions</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_Toc450122121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6</w:t>
        </w:r>
        <w:r w:rsidR="00AE3017" w:rsidRPr="000E4284">
          <w:rPr>
            <w:rFonts w:ascii="Corbel" w:hAnsi="Corbel"/>
            <w:noProof/>
            <w:webHidden/>
            <w:sz w:val="22"/>
          </w:rPr>
          <w:fldChar w:fldCharType="end"/>
        </w:r>
      </w:hyperlink>
    </w:p>
    <w:p w14:paraId="0A17D8E0" w14:textId="0EDBD2A0" w:rsidR="00AE3017" w:rsidRPr="000E4284" w:rsidRDefault="007660DC" w:rsidP="000E4284">
      <w:pPr>
        <w:pStyle w:val="TOC1"/>
        <w:rPr>
          <w:rFonts w:ascii="Corbel" w:hAnsi="Corbel" w:cs="Times New Roman"/>
          <w:noProof/>
          <w:snapToGrid/>
          <w:sz w:val="28"/>
          <w:szCs w:val="24"/>
        </w:rPr>
      </w:pPr>
      <w:hyperlink w:anchor="_Toc450122122" w:history="1">
        <w:r w:rsidR="00AE3017" w:rsidRPr="000E4284">
          <w:rPr>
            <w:rStyle w:val="Hyperlink"/>
            <w:rFonts w:ascii="Corbel" w:hAnsi="Corbel"/>
            <w:noProof/>
            <w:sz w:val="22"/>
            <w:lang w:val="nl"/>
          </w:rPr>
          <w:t xml:space="preserve">5. </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Continuing Obligations</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_Toc450122122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6</w:t>
        </w:r>
        <w:r w:rsidR="00AE3017" w:rsidRPr="000E4284">
          <w:rPr>
            <w:rFonts w:ascii="Corbel" w:hAnsi="Corbel"/>
            <w:noProof/>
            <w:webHidden/>
            <w:sz w:val="22"/>
          </w:rPr>
          <w:fldChar w:fldCharType="end"/>
        </w:r>
      </w:hyperlink>
    </w:p>
    <w:p w14:paraId="4FE7C817" w14:textId="0E47A3C8" w:rsidR="00AE3017" w:rsidRPr="000E4284" w:rsidRDefault="007660DC" w:rsidP="000E4284">
      <w:pPr>
        <w:pStyle w:val="TOC1"/>
        <w:rPr>
          <w:rFonts w:ascii="Corbel" w:hAnsi="Corbel" w:cs="Times New Roman"/>
          <w:noProof/>
          <w:snapToGrid/>
          <w:sz w:val="28"/>
          <w:szCs w:val="24"/>
        </w:rPr>
      </w:pPr>
      <w:hyperlink w:anchor="_Toc450122123" w:history="1">
        <w:r w:rsidR="00AE3017" w:rsidRPr="000E4284">
          <w:rPr>
            <w:rStyle w:val="Hyperlink"/>
            <w:rFonts w:ascii="Corbel" w:hAnsi="Corbel"/>
            <w:noProof/>
            <w:sz w:val="22"/>
            <w:lang w:val="nl"/>
          </w:rPr>
          <w:t xml:space="preserve">6. </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Return of Personal Data</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_Toc450122123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6</w:t>
        </w:r>
        <w:r w:rsidR="00AE3017" w:rsidRPr="000E4284">
          <w:rPr>
            <w:rFonts w:ascii="Corbel" w:hAnsi="Corbel"/>
            <w:noProof/>
            <w:webHidden/>
            <w:sz w:val="22"/>
          </w:rPr>
          <w:fldChar w:fldCharType="end"/>
        </w:r>
      </w:hyperlink>
    </w:p>
    <w:p w14:paraId="09F3F579" w14:textId="05E13ED4" w:rsidR="00AE3017" w:rsidRPr="000E4284" w:rsidRDefault="007660DC" w:rsidP="000E4284">
      <w:pPr>
        <w:pStyle w:val="TOC1"/>
        <w:rPr>
          <w:rFonts w:ascii="Corbel" w:hAnsi="Corbel" w:cs="Times New Roman"/>
          <w:noProof/>
          <w:snapToGrid/>
          <w:sz w:val="28"/>
          <w:szCs w:val="24"/>
        </w:rPr>
      </w:pPr>
      <w:hyperlink w:anchor="_Toc450122124" w:history="1">
        <w:r w:rsidR="00AE3017" w:rsidRPr="000E4284">
          <w:rPr>
            <w:rStyle w:val="Hyperlink"/>
            <w:rFonts w:ascii="Corbel" w:hAnsi="Corbel"/>
            <w:noProof/>
            <w:sz w:val="22"/>
            <w:lang w:val="nl"/>
          </w:rPr>
          <w:t xml:space="preserve">7. </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Intellectual Property Rights</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_Toc450122124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6</w:t>
        </w:r>
        <w:r w:rsidR="00AE3017" w:rsidRPr="000E4284">
          <w:rPr>
            <w:rFonts w:ascii="Corbel" w:hAnsi="Corbel"/>
            <w:noProof/>
            <w:webHidden/>
            <w:sz w:val="22"/>
          </w:rPr>
          <w:fldChar w:fldCharType="end"/>
        </w:r>
      </w:hyperlink>
    </w:p>
    <w:p w14:paraId="6F1CD1A3" w14:textId="3FA86E95" w:rsidR="00AE3017" w:rsidRPr="000E4284" w:rsidRDefault="007660DC" w:rsidP="000E4284">
      <w:pPr>
        <w:pStyle w:val="TOC1"/>
        <w:rPr>
          <w:rFonts w:ascii="Corbel" w:hAnsi="Corbel" w:cs="Times New Roman"/>
          <w:noProof/>
          <w:snapToGrid/>
          <w:sz w:val="28"/>
          <w:szCs w:val="24"/>
        </w:rPr>
      </w:pPr>
      <w:hyperlink w:anchor="_Toc450122125" w:history="1">
        <w:r w:rsidR="00AE3017" w:rsidRPr="000E4284">
          <w:rPr>
            <w:rStyle w:val="Hyperlink"/>
            <w:rFonts w:ascii="Corbel" w:hAnsi="Corbel"/>
            <w:noProof/>
            <w:sz w:val="22"/>
          </w:rPr>
          <w:t xml:space="preserve">8. </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Security</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_Toc450122125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6</w:t>
        </w:r>
        <w:r w:rsidR="00AE3017" w:rsidRPr="000E4284">
          <w:rPr>
            <w:rFonts w:ascii="Corbel" w:hAnsi="Corbel"/>
            <w:noProof/>
            <w:webHidden/>
            <w:sz w:val="22"/>
          </w:rPr>
          <w:fldChar w:fldCharType="end"/>
        </w:r>
      </w:hyperlink>
    </w:p>
    <w:p w14:paraId="3FA33A46" w14:textId="15E7F519" w:rsidR="00AE3017" w:rsidRPr="000E4284" w:rsidRDefault="007660DC" w:rsidP="000E4284">
      <w:pPr>
        <w:pStyle w:val="TOC1"/>
        <w:rPr>
          <w:rFonts w:ascii="Corbel" w:hAnsi="Corbel" w:cs="Times New Roman"/>
          <w:noProof/>
          <w:snapToGrid/>
          <w:sz w:val="28"/>
          <w:szCs w:val="24"/>
        </w:rPr>
      </w:pPr>
      <w:hyperlink w:anchor="_Toc450122126" w:history="1">
        <w:r w:rsidR="00AE3017" w:rsidRPr="000E4284">
          <w:rPr>
            <w:rStyle w:val="Hyperlink"/>
            <w:rFonts w:ascii="Corbel" w:hAnsi="Corbel"/>
            <w:noProof/>
            <w:sz w:val="22"/>
          </w:rPr>
          <w:t xml:space="preserve">9. </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Confidentiality</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_Toc450122126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7</w:t>
        </w:r>
        <w:r w:rsidR="00AE3017" w:rsidRPr="000E4284">
          <w:rPr>
            <w:rFonts w:ascii="Corbel" w:hAnsi="Corbel"/>
            <w:noProof/>
            <w:webHidden/>
            <w:sz w:val="22"/>
          </w:rPr>
          <w:fldChar w:fldCharType="end"/>
        </w:r>
      </w:hyperlink>
    </w:p>
    <w:p w14:paraId="73FF642C" w14:textId="1E950BCC" w:rsidR="00AE3017" w:rsidRPr="000E4284" w:rsidRDefault="007660DC" w:rsidP="000E4284">
      <w:pPr>
        <w:pStyle w:val="TOC1"/>
        <w:rPr>
          <w:rFonts w:ascii="Corbel" w:hAnsi="Corbel" w:cs="Times New Roman"/>
          <w:noProof/>
          <w:snapToGrid/>
          <w:sz w:val="28"/>
          <w:szCs w:val="24"/>
        </w:rPr>
      </w:pPr>
      <w:hyperlink w:anchor="_Toc450122127" w:history="1">
        <w:r w:rsidR="00AE3017" w:rsidRPr="000E4284">
          <w:rPr>
            <w:rStyle w:val="Hyperlink"/>
            <w:rFonts w:ascii="Corbel" w:hAnsi="Corbel"/>
            <w:noProof/>
            <w:sz w:val="22"/>
          </w:rPr>
          <w:t xml:space="preserve">10. </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Auditing</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_Toc450122127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7</w:t>
        </w:r>
        <w:r w:rsidR="00AE3017" w:rsidRPr="000E4284">
          <w:rPr>
            <w:rFonts w:ascii="Corbel" w:hAnsi="Corbel"/>
            <w:noProof/>
            <w:webHidden/>
            <w:sz w:val="22"/>
          </w:rPr>
          <w:fldChar w:fldCharType="end"/>
        </w:r>
      </w:hyperlink>
    </w:p>
    <w:p w14:paraId="27B2D689" w14:textId="28E76D07" w:rsidR="00AE3017" w:rsidRPr="000E4284" w:rsidRDefault="007660DC" w:rsidP="000E4284">
      <w:pPr>
        <w:pStyle w:val="TOC1"/>
        <w:rPr>
          <w:rFonts w:ascii="Corbel" w:hAnsi="Corbel" w:cs="Times New Roman"/>
          <w:noProof/>
          <w:snapToGrid/>
          <w:sz w:val="28"/>
          <w:szCs w:val="24"/>
        </w:rPr>
      </w:pPr>
      <w:hyperlink w:anchor="_Toc450122128" w:history="1">
        <w:r w:rsidR="00AE3017" w:rsidRPr="000E4284">
          <w:rPr>
            <w:rStyle w:val="Hyperlink"/>
            <w:rFonts w:ascii="Corbel" w:hAnsi="Corbel"/>
            <w:noProof/>
            <w:sz w:val="22"/>
            <w:lang w:val="nl"/>
          </w:rPr>
          <w:t>11.</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Indemnification</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_Toc450122128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8</w:t>
        </w:r>
        <w:r w:rsidR="00AE3017" w:rsidRPr="000E4284">
          <w:rPr>
            <w:rFonts w:ascii="Corbel" w:hAnsi="Corbel"/>
            <w:noProof/>
            <w:webHidden/>
            <w:sz w:val="22"/>
          </w:rPr>
          <w:fldChar w:fldCharType="end"/>
        </w:r>
      </w:hyperlink>
    </w:p>
    <w:p w14:paraId="12DD04A3" w14:textId="463E208A" w:rsidR="00AE3017" w:rsidRPr="000E4284" w:rsidRDefault="007660DC" w:rsidP="000E4284">
      <w:pPr>
        <w:pStyle w:val="TOC1"/>
        <w:rPr>
          <w:rFonts w:ascii="Corbel" w:hAnsi="Corbel" w:cs="Times New Roman"/>
          <w:noProof/>
          <w:snapToGrid/>
          <w:sz w:val="28"/>
          <w:szCs w:val="24"/>
        </w:rPr>
      </w:pPr>
      <w:hyperlink w:anchor="_Toc450122129" w:history="1">
        <w:r w:rsidR="00AE3017" w:rsidRPr="000E4284">
          <w:rPr>
            <w:rStyle w:val="Hyperlink"/>
            <w:rFonts w:ascii="Corbel" w:hAnsi="Corbel"/>
            <w:noProof/>
            <w:sz w:val="22"/>
          </w:rPr>
          <w:t>12.</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Penalty</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_Toc450122129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8</w:t>
        </w:r>
        <w:r w:rsidR="00AE3017" w:rsidRPr="000E4284">
          <w:rPr>
            <w:rFonts w:ascii="Corbel" w:hAnsi="Corbel"/>
            <w:noProof/>
            <w:webHidden/>
            <w:sz w:val="22"/>
          </w:rPr>
          <w:fldChar w:fldCharType="end"/>
        </w:r>
      </w:hyperlink>
    </w:p>
    <w:p w14:paraId="4407A3E7" w14:textId="55164A06" w:rsidR="00AE3017" w:rsidRPr="000E4284" w:rsidRDefault="007660DC" w:rsidP="000E4284">
      <w:pPr>
        <w:pStyle w:val="TOC1"/>
        <w:rPr>
          <w:rFonts w:ascii="Corbel" w:hAnsi="Corbel" w:cs="Times New Roman"/>
          <w:noProof/>
          <w:snapToGrid/>
          <w:sz w:val="24"/>
          <w:szCs w:val="24"/>
        </w:rPr>
      </w:pPr>
      <w:hyperlink w:anchor="_Toc450122130" w:history="1">
        <w:r w:rsidR="00AE3017" w:rsidRPr="000E4284">
          <w:rPr>
            <w:rStyle w:val="Hyperlink"/>
            <w:rFonts w:ascii="Corbel" w:hAnsi="Corbel"/>
            <w:noProof/>
            <w:sz w:val="22"/>
            <w:lang w:val="nl"/>
          </w:rPr>
          <w:t>13.</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Final provisions</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_Toc450122130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8</w:t>
        </w:r>
        <w:r w:rsidR="00AE3017" w:rsidRPr="000E4284">
          <w:rPr>
            <w:rFonts w:ascii="Corbel" w:hAnsi="Corbel"/>
            <w:noProof/>
            <w:webHidden/>
            <w:sz w:val="22"/>
          </w:rPr>
          <w:fldChar w:fldCharType="end"/>
        </w:r>
      </w:hyperlink>
    </w:p>
    <w:p w14:paraId="7427A1B7" w14:textId="750A1054" w:rsidR="00AE3017" w:rsidRPr="000E4284" w:rsidRDefault="007660DC" w:rsidP="000E4284">
      <w:pPr>
        <w:pStyle w:val="TOC1"/>
        <w:rPr>
          <w:rFonts w:ascii="Corbel" w:hAnsi="Corbel" w:cs="Times New Roman"/>
          <w:noProof/>
          <w:snapToGrid/>
          <w:sz w:val="28"/>
          <w:szCs w:val="24"/>
        </w:rPr>
      </w:pPr>
      <w:hyperlink w:anchor="_Toc450122131" w:history="1">
        <w:r w:rsidR="00AE3017" w:rsidRPr="000E4284">
          <w:rPr>
            <w:rStyle w:val="Hyperlink"/>
            <w:rFonts w:ascii="Corbel" w:hAnsi="Corbel"/>
            <w:noProof/>
            <w:sz w:val="22"/>
            <w:lang w:val="en-GB"/>
          </w:rPr>
          <w:t>Appendix 1. The Processing of Personal Data (Clause 3.1)</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_Toc450122131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10</w:t>
        </w:r>
        <w:r w:rsidR="00AE3017" w:rsidRPr="000E4284">
          <w:rPr>
            <w:rFonts w:ascii="Corbel" w:hAnsi="Corbel"/>
            <w:noProof/>
            <w:webHidden/>
            <w:sz w:val="22"/>
          </w:rPr>
          <w:fldChar w:fldCharType="end"/>
        </w:r>
      </w:hyperlink>
    </w:p>
    <w:p w14:paraId="2F73F0A7" w14:textId="7F27185A" w:rsidR="00AE3017" w:rsidRPr="000E4284" w:rsidRDefault="007660DC" w:rsidP="000E4284">
      <w:pPr>
        <w:pStyle w:val="TOC1"/>
        <w:rPr>
          <w:rFonts w:ascii="Corbel" w:hAnsi="Corbel" w:cs="Times New Roman"/>
          <w:noProof/>
          <w:snapToGrid/>
          <w:sz w:val="28"/>
          <w:szCs w:val="24"/>
        </w:rPr>
      </w:pPr>
      <w:hyperlink w:anchor="_Toc450122133" w:history="1">
        <w:r w:rsidR="00AE3017" w:rsidRPr="000E4284">
          <w:rPr>
            <w:rStyle w:val="Hyperlink"/>
            <w:rFonts w:ascii="Corbel" w:hAnsi="Corbel"/>
            <w:noProof/>
            <w:sz w:val="22"/>
            <w:lang w:val="en-GB"/>
          </w:rPr>
          <w:t>Appendix 2:</w:t>
        </w:r>
        <w:r w:rsidR="00AE3017" w:rsidRPr="000E4284">
          <w:rPr>
            <w:rStyle w:val="Hyperlink"/>
            <w:rFonts w:ascii="Corbel" w:hAnsi="Corbel"/>
            <w:noProof/>
            <w:sz w:val="22"/>
          </w:rPr>
          <w:t xml:space="preserve"> </w:t>
        </w:r>
        <w:r w:rsidR="00AE3017" w:rsidRPr="000E4284">
          <w:rPr>
            <w:rStyle w:val="Hyperlink"/>
            <w:rFonts w:ascii="Corbel" w:hAnsi="Corbel"/>
            <w:noProof/>
            <w:sz w:val="22"/>
            <w:lang w:val="en-GB"/>
          </w:rPr>
          <w:t xml:space="preserve">Measures in connection with the duty to report data </w:t>
        </w:r>
        <w:r w:rsidR="008D57DF" w:rsidRPr="000E4284">
          <w:rPr>
            <w:rStyle w:val="Hyperlink"/>
            <w:rFonts w:ascii="Corbel" w:hAnsi="Corbel"/>
            <w:noProof/>
            <w:sz w:val="22"/>
            <w:lang w:val="en-GB"/>
          </w:rPr>
          <w:t>breaches</w:t>
        </w:r>
        <w:r w:rsidR="00AE3017" w:rsidRPr="000E4284">
          <w:rPr>
            <w:rStyle w:val="Hyperlink"/>
            <w:rFonts w:ascii="Corbel" w:hAnsi="Corbel"/>
            <w:noProof/>
            <w:sz w:val="22"/>
            <w:lang w:val="en-GB"/>
          </w:rPr>
          <w:t xml:space="preserve"> (Clause 3.9)</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_Toc450122133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12</w:t>
        </w:r>
        <w:r w:rsidR="00AE3017" w:rsidRPr="000E4284">
          <w:rPr>
            <w:rFonts w:ascii="Corbel" w:hAnsi="Corbel"/>
            <w:noProof/>
            <w:webHidden/>
            <w:sz w:val="22"/>
          </w:rPr>
          <w:fldChar w:fldCharType="end"/>
        </w:r>
      </w:hyperlink>
    </w:p>
    <w:p w14:paraId="0DE40439" w14:textId="77777777" w:rsidR="00AE3017" w:rsidRDefault="00AE3017">
      <w:r>
        <w:fldChar w:fldCharType="end"/>
      </w:r>
    </w:p>
    <w:p w14:paraId="7F82B21B" w14:textId="77777777" w:rsidR="00AE3017" w:rsidRDefault="00AE3017">
      <w:pPr>
        <w:widowControl w:val="0"/>
        <w:spacing w:line="280" w:lineRule="atLeast"/>
        <w:rPr>
          <w:rFonts w:ascii="Verdana" w:hAnsi="Verdana" w:cs="Times New Roman"/>
          <w:b/>
          <w:bCs/>
        </w:rPr>
      </w:pPr>
    </w:p>
    <w:p w14:paraId="53F7A6E0" w14:textId="77777777" w:rsidR="00AE3017" w:rsidRDefault="00AE3017">
      <w:pPr>
        <w:widowControl w:val="0"/>
        <w:spacing w:line="280" w:lineRule="atLeast"/>
        <w:rPr>
          <w:rFonts w:ascii="Verdana" w:hAnsi="Verdana" w:cs="Times New Roman"/>
          <w:b/>
          <w:bCs/>
        </w:rPr>
      </w:pPr>
    </w:p>
    <w:p w14:paraId="5EC9BCF5" w14:textId="77777777" w:rsidR="00AE3017" w:rsidRDefault="00AE3017">
      <w:pPr>
        <w:widowControl w:val="0"/>
        <w:spacing w:line="280" w:lineRule="atLeast"/>
        <w:rPr>
          <w:rFonts w:ascii="Verdana" w:hAnsi="Verdana" w:cs="Times New Roman"/>
          <w:b/>
          <w:bCs/>
        </w:rPr>
      </w:pPr>
    </w:p>
    <w:p w14:paraId="7C62FE2F" w14:textId="77777777" w:rsidR="00AE3017" w:rsidRDefault="00AE3017">
      <w:pPr>
        <w:widowControl w:val="0"/>
        <w:spacing w:line="280" w:lineRule="atLeast"/>
        <w:rPr>
          <w:rFonts w:ascii="Verdana" w:hAnsi="Verdana" w:cs="Times New Roman"/>
          <w:b/>
          <w:bCs/>
        </w:rPr>
      </w:pPr>
    </w:p>
    <w:p w14:paraId="7CBE4296" w14:textId="77777777" w:rsidR="00AE3017" w:rsidRDefault="00AE3017">
      <w:pPr>
        <w:widowControl w:val="0"/>
        <w:spacing w:line="280" w:lineRule="atLeast"/>
        <w:rPr>
          <w:rFonts w:ascii="Verdana" w:hAnsi="Verdana" w:cs="Times New Roman"/>
          <w:b/>
          <w:bCs/>
        </w:rPr>
      </w:pPr>
    </w:p>
    <w:p w14:paraId="2A0D7BE4" w14:textId="77777777" w:rsidR="00AE3017" w:rsidRDefault="00AE3017">
      <w:pPr>
        <w:widowControl w:val="0"/>
        <w:spacing w:line="280" w:lineRule="atLeast"/>
        <w:rPr>
          <w:rFonts w:ascii="Verdana" w:hAnsi="Verdana" w:cs="Times New Roman"/>
          <w:b/>
          <w:bCs/>
        </w:rPr>
      </w:pPr>
    </w:p>
    <w:p w14:paraId="625695FE" w14:textId="77777777" w:rsidR="00AE3017" w:rsidRDefault="00AE3017">
      <w:pPr>
        <w:widowControl w:val="0"/>
        <w:spacing w:line="280" w:lineRule="atLeast"/>
        <w:rPr>
          <w:rFonts w:ascii="Verdana" w:hAnsi="Verdana" w:cs="Times New Roman"/>
          <w:b/>
          <w:bCs/>
        </w:rPr>
      </w:pPr>
    </w:p>
    <w:p w14:paraId="2EC52C02" w14:textId="77777777" w:rsidR="00AE3017" w:rsidRDefault="00AE3017">
      <w:pPr>
        <w:widowControl w:val="0"/>
        <w:spacing w:line="280" w:lineRule="atLeast"/>
        <w:rPr>
          <w:rFonts w:ascii="Verdana" w:hAnsi="Verdana" w:cs="Times New Roman"/>
          <w:b/>
          <w:bCs/>
        </w:rPr>
      </w:pPr>
    </w:p>
    <w:p w14:paraId="5D36106E" w14:textId="77777777" w:rsidR="00AE3017" w:rsidRDefault="00AE3017">
      <w:pPr>
        <w:widowControl w:val="0"/>
        <w:spacing w:line="280" w:lineRule="atLeast"/>
        <w:rPr>
          <w:rFonts w:ascii="Verdana" w:hAnsi="Verdana" w:cs="Times New Roman"/>
          <w:b/>
          <w:bCs/>
        </w:rPr>
      </w:pPr>
    </w:p>
    <w:p w14:paraId="7E2145A4" w14:textId="77777777" w:rsidR="00AE3017" w:rsidRDefault="00AE3017">
      <w:pPr>
        <w:widowControl w:val="0"/>
        <w:spacing w:line="280" w:lineRule="atLeast"/>
        <w:rPr>
          <w:rFonts w:ascii="Verdana" w:hAnsi="Verdana" w:cs="Times New Roman"/>
          <w:b/>
          <w:bCs/>
        </w:rPr>
      </w:pPr>
    </w:p>
    <w:p w14:paraId="5D79A42E" w14:textId="77777777" w:rsidR="00AE3017" w:rsidRDefault="00AE3017">
      <w:pPr>
        <w:widowControl w:val="0"/>
        <w:spacing w:line="280" w:lineRule="atLeast"/>
        <w:rPr>
          <w:rFonts w:ascii="Verdana" w:hAnsi="Verdana" w:cs="Times New Roman"/>
          <w:b/>
          <w:bCs/>
        </w:rPr>
      </w:pPr>
    </w:p>
    <w:p w14:paraId="1E9C5F71" w14:textId="77777777" w:rsidR="00AE3017" w:rsidRDefault="00AE3017">
      <w:pPr>
        <w:widowControl w:val="0"/>
        <w:spacing w:line="280" w:lineRule="atLeast"/>
        <w:rPr>
          <w:rFonts w:ascii="Verdana" w:hAnsi="Verdana" w:cs="Times New Roman"/>
          <w:b/>
          <w:bCs/>
        </w:rPr>
      </w:pPr>
    </w:p>
    <w:p w14:paraId="700626A6" w14:textId="77777777" w:rsidR="00AE3017" w:rsidRDefault="00AE3017">
      <w:pPr>
        <w:widowControl w:val="0"/>
        <w:spacing w:line="280" w:lineRule="atLeast"/>
        <w:rPr>
          <w:rFonts w:ascii="Verdana" w:hAnsi="Verdana" w:cs="Times New Roman"/>
          <w:b/>
          <w:bCs/>
        </w:rPr>
      </w:pPr>
    </w:p>
    <w:p w14:paraId="37059BC7" w14:textId="77777777" w:rsidR="00AE3017" w:rsidRDefault="00AE3017">
      <w:pPr>
        <w:widowControl w:val="0"/>
        <w:spacing w:line="280" w:lineRule="atLeast"/>
        <w:rPr>
          <w:rFonts w:ascii="Verdana" w:hAnsi="Verdana" w:cs="Times New Roman"/>
          <w:b/>
          <w:bCs/>
        </w:rPr>
      </w:pPr>
    </w:p>
    <w:p w14:paraId="6D35E34D" w14:textId="77777777" w:rsidR="00AE3017" w:rsidRDefault="00AE3017">
      <w:pPr>
        <w:widowControl w:val="0"/>
        <w:spacing w:line="280" w:lineRule="atLeast"/>
        <w:rPr>
          <w:rFonts w:ascii="Verdana" w:hAnsi="Verdana" w:cs="Times New Roman"/>
          <w:b/>
          <w:bCs/>
        </w:rPr>
      </w:pPr>
    </w:p>
    <w:p w14:paraId="475E0226" w14:textId="77777777" w:rsidR="00AE3017" w:rsidRDefault="00AE3017">
      <w:pPr>
        <w:widowControl w:val="0"/>
        <w:spacing w:line="280" w:lineRule="atLeast"/>
        <w:rPr>
          <w:rFonts w:ascii="Verdana" w:hAnsi="Verdana" w:cs="Times New Roman"/>
          <w:b/>
          <w:bCs/>
        </w:rPr>
      </w:pPr>
    </w:p>
    <w:p w14:paraId="7C854B56" w14:textId="77777777" w:rsidR="00AE3017" w:rsidRDefault="00AE3017">
      <w:pPr>
        <w:widowControl w:val="0"/>
        <w:spacing w:line="280" w:lineRule="atLeast"/>
        <w:rPr>
          <w:rFonts w:ascii="Verdana" w:hAnsi="Verdana" w:cs="Times New Roman"/>
          <w:b/>
          <w:bCs/>
        </w:rPr>
      </w:pPr>
    </w:p>
    <w:p w14:paraId="20A812C9" w14:textId="77777777" w:rsidR="00AE3017" w:rsidRDefault="00AE3017">
      <w:pPr>
        <w:widowControl w:val="0"/>
        <w:spacing w:line="280" w:lineRule="atLeast"/>
        <w:rPr>
          <w:rFonts w:ascii="Verdana" w:hAnsi="Verdana" w:cs="Times New Roman"/>
          <w:b/>
          <w:bCs/>
        </w:rPr>
      </w:pPr>
    </w:p>
    <w:p w14:paraId="6AE57C43" w14:textId="77777777" w:rsidR="00AE3017" w:rsidRDefault="00AE3017">
      <w:pPr>
        <w:widowControl w:val="0"/>
        <w:spacing w:line="280" w:lineRule="atLeast"/>
        <w:rPr>
          <w:rFonts w:ascii="Verdana" w:hAnsi="Verdana" w:cs="Times New Roman"/>
          <w:b/>
          <w:bCs/>
        </w:rPr>
      </w:pPr>
    </w:p>
    <w:p w14:paraId="00DD0EFB" w14:textId="77777777" w:rsidR="00AE3017" w:rsidRDefault="00AE3017">
      <w:pPr>
        <w:widowControl w:val="0"/>
        <w:spacing w:line="280" w:lineRule="atLeast"/>
        <w:rPr>
          <w:rFonts w:ascii="Verdana" w:hAnsi="Verdana" w:cs="Times New Roman"/>
          <w:b/>
          <w:bCs/>
        </w:rPr>
      </w:pPr>
    </w:p>
    <w:p w14:paraId="3B945161" w14:textId="77777777" w:rsidR="00AE3017" w:rsidRDefault="00AE3017">
      <w:pPr>
        <w:widowControl w:val="0"/>
        <w:spacing w:line="280" w:lineRule="atLeast"/>
        <w:rPr>
          <w:rFonts w:ascii="Verdana" w:hAnsi="Verdana" w:cs="Times New Roman"/>
          <w:b/>
          <w:bCs/>
        </w:rPr>
      </w:pPr>
    </w:p>
    <w:p w14:paraId="4402D7CC" w14:textId="77777777" w:rsidR="00AE3017" w:rsidRPr="000E4284" w:rsidRDefault="00AE3017">
      <w:pPr>
        <w:pStyle w:val="NoSpacing"/>
        <w:rPr>
          <w:rFonts w:ascii="Verdana" w:hAnsi="Verdana"/>
          <w:i/>
          <w:iCs/>
          <w:lang w:val="en-GB"/>
        </w:rPr>
      </w:pPr>
      <w:r w:rsidRPr="000E4284">
        <w:rPr>
          <w:lang w:val="en-GB"/>
        </w:rPr>
        <w:br w:type="page"/>
      </w:r>
      <w:r w:rsidRPr="000E4284">
        <w:rPr>
          <w:rFonts w:ascii="Verdana" w:hAnsi="Verdana"/>
          <w:lang w:val="en-GB"/>
        </w:rPr>
        <w:lastRenderedPageBreak/>
        <w:t xml:space="preserve">Date: </w:t>
      </w:r>
      <w:r w:rsidR="00575E4E">
        <w:rPr>
          <w:rFonts w:ascii="Verdana" w:hAnsi="Verdana"/>
          <w:highlight w:val="yellow"/>
          <w:lang w:val="en-GB"/>
        </w:rPr>
        <w:t>14 June 2018</w:t>
      </w:r>
    </w:p>
    <w:p w14:paraId="3C1D7F15" w14:textId="77777777" w:rsidR="00AE3017" w:rsidRPr="006F0B71" w:rsidRDefault="00AE3017">
      <w:pPr>
        <w:pStyle w:val="NoSpacing"/>
        <w:rPr>
          <w:rFonts w:ascii="Verdana" w:hAnsi="Verdana" w:cs="Times New Roman"/>
          <w:b/>
          <w:bCs/>
          <w:lang w:val="en-GB"/>
        </w:rPr>
      </w:pPr>
    </w:p>
    <w:p w14:paraId="52A11787" w14:textId="77777777" w:rsidR="00AE3017" w:rsidRPr="006F0B71" w:rsidRDefault="00AE3017">
      <w:pPr>
        <w:pStyle w:val="NoSpacing"/>
        <w:rPr>
          <w:rFonts w:ascii="Verdana" w:hAnsi="Verdana"/>
          <w:b/>
          <w:bCs/>
          <w:lang w:val="en-GB"/>
        </w:rPr>
      </w:pPr>
      <w:r>
        <w:rPr>
          <w:rFonts w:ascii="Verdana" w:hAnsi="Verdana"/>
          <w:b/>
          <w:bCs/>
          <w:lang w:val="en-GB"/>
        </w:rPr>
        <w:t>Contract number:</w:t>
      </w:r>
      <w:r w:rsidRPr="006F0B71">
        <w:rPr>
          <w:rFonts w:ascii="Verdana" w:hAnsi="Verdana"/>
          <w:b/>
          <w:bCs/>
          <w:lang w:val="en-GB"/>
        </w:rPr>
        <w:t xml:space="preserve"> </w:t>
      </w:r>
      <w:r>
        <w:rPr>
          <w:rFonts w:ascii="Verdana" w:hAnsi="Verdana"/>
          <w:b/>
          <w:bCs/>
          <w:lang w:val="en-GB"/>
        </w:rPr>
        <w:t>[</w:t>
      </w:r>
      <w:r>
        <w:rPr>
          <w:rFonts w:ascii="Verdana" w:hAnsi="Verdana"/>
          <w:highlight w:val="yellow"/>
          <w:lang w:val="en-GB"/>
        </w:rPr>
        <w:t>enter</w:t>
      </w:r>
      <w:r>
        <w:rPr>
          <w:rFonts w:ascii="Verdana" w:hAnsi="Verdana"/>
          <w:b/>
          <w:bCs/>
          <w:lang w:val="en-GB"/>
        </w:rPr>
        <w:t>].</w:t>
      </w:r>
    </w:p>
    <w:p w14:paraId="09107A27" w14:textId="77777777" w:rsidR="00AE3017" w:rsidRPr="006F0B71" w:rsidRDefault="00AE3017">
      <w:pPr>
        <w:pStyle w:val="NoSpacing"/>
        <w:rPr>
          <w:rFonts w:ascii="Verdana" w:hAnsi="Verdana" w:cs="Times New Roman"/>
          <w:lang w:val="en-GB"/>
        </w:rPr>
      </w:pPr>
    </w:p>
    <w:p w14:paraId="582AD10E" w14:textId="77777777" w:rsidR="00AE3017" w:rsidRPr="006F0B71" w:rsidRDefault="00AE3017">
      <w:pPr>
        <w:pStyle w:val="NoSpacing"/>
        <w:rPr>
          <w:rFonts w:ascii="Verdana" w:hAnsi="Verdana" w:cs="Times New Roman"/>
          <w:lang w:val="en-GB"/>
        </w:rPr>
      </w:pPr>
    </w:p>
    <w:p w14:paraId="7DA2EA56" w14:textId="77777777" w:rsidR="00AE3017" w:rsidRPr="006F0B71" w:rsidRDefault="00AE3017">
      <w:pPr>
        <w:pStyle w:val="NoSpacing"/>
        <w:rPr>
          <w:rFonts w:ascii="Verdana" w:hAnsi="Verdana"/>
          <w:lang w:val="en-GB"/>
        </w:rPr>
      </w:pPr>
      <w:r>
        <w:rPr>
          <w:rFonts w:ascii="Verdana" w:hAnsi="Verdana"/>
          <w:b/>
          <w:bCs/>
          <w:lang w:val="en-GB"/>
        </w:rPr>
        <w:t>The undersigned:</w:t>
      </w:r>
    </w:p>
    <w:p w14:paraId="6E04E6CA" w14:textId="77777777" w:rsidR="00AE3017" w:rsidRPr="006F0B71" w:rsidRDefault="00AE3017">
      <w:pPr>
        <w:pStyle w:val="NoSpacing"/>
        <w:rPr>
          <w:rFonts w:ascii="Verdana" w:hAnsi="Verdana" w:cs="Times New Roman"/>
          <w:lang w:val="en-GB"/>
        </w:rPr>
      </w:pPr>
    </w:p>
    <w:p w14:paraId="4D16D5D5" w14:textId="77777777" w:rsidR="00827D35" w:rsidRPr="00827D35" w:rsidRDefault="00827D35" w:rsidP="00827D35">
      <w:pPr>
        <w:pStyle w:val="NoSpacing"/>
        <w:rPr>
          <w:rFonts w:ascii="Verdana" w:hAnsi="Verdana"/>
          <w:lang w:val="en-GB"/>
        </w:rPr>
      </w:pPr>
      <w:proofErr w:type="spellStart"/>
      <w:r w:rsidRPr="00827D35">
        <w:rPr>
          <w:rFonts w:ascii="Verdana" w:hAnsi="Verdana"/>
          <w:lang w:val="en-GB"/>
        </w:rPr>
        <w:t>Nederlandse</w:t>
      </w:r>
      <w:proofErr w:type="spellEnd"/>
      <w:r w:rsidRPr="00827D35">
        <w:rPr>
          <w:rFonts w:ascii="Verdana" w:hAnsi="Verdana"/>
          <w:lang w:val="en-GB"/>
        </w:rPr>
        <w:t xml:space="preserve"> </w:t>
      </w:r>
      <w:proofErr w:type="spellStart"/>
      <w:r w:rsidRPr="00827D35">
        <w:rPr>
          <w:rFonts w:ascii="Verdana" w:hAnsi="Verdana"/>
          <w:lang w:val="en-GB"/>
        </w:rPr>
        <w:t>Financierings-Maatschappij</w:t>
      </w:r>
      <w:proofErr w:type="spellEnd"/>
      <w:r w:rsidRPr="00827D35">
        <w:rPr>
          <w:rFonts w:ascii="Verdana" w:hAnsi="Verdana"/>
          <w:lang w:val="en-GB"/>
        </w:rPr>
        <w:t xml:space="preserve"> voor </w:t>
      </w:r>
      <w:proofErr w:type="spellStart"/>
      <w:r w:rsidRPr="00827D35">
        <w:rPr>
          <w:rFonts w:ascii="Verdana" w:hAnsi="Verdana"/>
          <w:lang w:val="en-GB"/>
        </w:rPr>
        <w:t>Ontwikkelingslanden</w:t>
      </w:r>
      <w:proofErr w:type="spellEnd"/>
      <w:r w:rsidRPr="00827D35">
        <w:rPr>
          <w:rFonts w:ascii="Verdana" w:hAnsi="Verdana"/>
          <w:lang w:val="en-GB"/>
        </w:rPr>
        <w:t xml:space="preserve"> N.V. (a company incorporated in The Netherlands, registered number 27078545), whose registered office is at Anna van </w:t>
      </w:r>
      <w:proofErr w:type="spellStart"/>
      <w:r w:rsidRPr="00827D35">
        <w:rPr>
          <w:rFonts w:ascii="Verdana" w:hAnsi="Verdana"/>
          <w:lang w:val="en-GB"/>
        </w:rPr>
        <w:t>Saksenlaan</w:t>
      </w:r>
      <w:proofErr w:type="spellEnd"/>
      <w:r w:rsidRPr="00827D35">
        <w:rPr>
          <w:rFonts w:ascii="Verdana" w:hAnsi="Verdana"/>
          <w:lang w:val="en-GB"/>
        </w:rPr>
        <w:t xml:space="preserve"> 71, The Hague 2593 HW, The Netherlands (“FMO”); </w:t>
      </w:r>
    </w:p>
    <w:p w14:paraId="00162F5D" w14:textId="77777777" w:rsidR="00827D35" w:rsidRPr="00827D35" w:rsidRDefault="00827D35" w:rsidP="00827D35">
      <w:pPr>
        <w:pStyle w:val="NoSpacing"/>
        <w:rPr>
          <w:rFonts w:ascii="Verdana" w:hAnsi="Verdana"/>
          <w:lang w:val="en-GB"/>
        </w:rPr>
      </w:pPr>
    </w:p>
    <w:p w14:paraId="6E23B43C" w14:textId="77777777" w:rsidR="00827D35" w:rsidRPr="00827D35" w:rsidRDefault="00827D35" w:rsidP="00827D35">
      <w:pPr>
        <w:pStyle w:val="NoSpacing"/>
        <w:rPr>
          <w:rFonts w:ascii="Verdana" w:hAnsi="Verdana"/>
          <w:lang w:val="en-GB"/>
        </w:rPr>
      </w:pPr>
      <w:r w:rsidRPr="00827D35">
        <w:rPr>
          <w:rFonts w:ascii="Verdana" w:hAnsi="Verdana"/>
          <w:lang w:val="en-GB"/>
        </w:rPr>
        <w:t>and</w:t>
      </w:r>
    </w:p>
    <w:p w14:paraId="6AC65D81" w14:textId="77777777" w:rsidR="00827D35" w:rsidRPr="00827D35" w:rsidRDefault="00827D35" w:rsidP="00827D35">
      <w:pPr>
        <w:pStyle w:val="NoSpacing"/>
        <w:rPr>
          <w:rFonts w:ascii="Verdana" w:hAnsi="Verdana"/>
          <w:lang w:val="en-GB"/>
        </w:rPr>
      </w:pPr>
    </w:p>
    <w:p w14:paraId="56FE0124" w14:textId="77777777" w:rsidR="00827D35" w:rsidRPr="00827D35" w:rsidRDefault="00827D35" w:rsidP="00827D35">
      <w:pPr>
        <w:pStyle w:val="NoSpacing"/>
        <w:rPr>
          <w:rFonts w:ascii="Verdana" w:hAnsi="Verdana"/>
          <w:lang w:val="en-GB"/>
        </w:rPr>
      </w:pPr>
      <w:r w:rsidRPr="00827D35">
        <w:rPr>
          <w:rFonts w:ascii="Verdana" w:hAnsi="Verdana"/>
          <w:lang w:val="en-GB"/>
        </w:rPr>
        <w:t>[</w:t>
      </w:r>
      <w:r w:rsidRPr="000E4284">
        <w:rPr>
          <w:rFonts w:ascii="Verdana" w:hAnsi="Verdana"/>
          <w:highlight w:val="yellow"/>
          <w:lang w:val="en-GB"/>
        </w:rPr>
        <w:t>Name company</w:t>
      </w:r>
      <w:r w:rsidRPr="00827D35">
        <w:rPr>
          <w:rFonts w:ascii="Verdana" w:hAnsi="Verdana"/>
          <w:lang w:val="en-GB"/>
        </w:rPr>
        <w:t>] (a company incorporated in [Name country] registered number [</w:t>
      </w:r>
      <w:r w:rsidRPr="000E4284">
        <w:rPr>
          <w:rFonts w:ascii="Verdana" w:hAnsi="Verdana"/>
          <w:highlight w:val="yellow"/>
          <w:lang w:val="en-GB"/>
        </w:rPr>
        <w:t>number</w:t>
      </w:r>
      <w:r w:rsidRPr="00827D35">
        <w:rPr>
          <w:rFonts w:ascii="Verdana" w:hAnsi="Verdana"/>
          <w:lang w:val="en-GB"/>
        </w:rPr>
        <w:t>]) whose registered office is at [</w:t>
      </w:r>
      <w:r w:rsidRPr="000E4284">
        <w:rPr>
          <w:rFonts w:ascii="Verdana" w:hAnsi="Verdana"/>
          <w:highlight w:val="yellow"/>
          <w:lang w:val="en-GB"/>
        </w:rPr>
        <w:t>street name, and number</w:t>
      </w:r>
      <w:r w:rsidRPr="00827D35">
        <w:rPr>
          <w:rFonts w:ascii="Verdana" w:hAnsi="Verdana"/>
          <w:lang w:val="en-GB"/>
        </w:rPr>
        <w:t>], [</w:t>
      </w:r>
      <w:r w:rsidRPr="000E4284">
        <w:rPr>
          <w:rFonts w:ascii="Verdana" w:hAnsi="Verdana"/>
          <w:highlight w:val="yellow"/>
          <w:lang w:val="en-GB"/>
        </w:rPr>
        <w:t>city, postal code</w:t>
      </w:r>
      <w:r w:rsidRPr="00827D35">
        <w:rPr>
          <w:rFonts w:ascii="Verdana" w:hAnsi="Verdana"/>
          <w:lang w:val="en-GB"/>
        </w:rPr>
        <w:t>], [</w:t>
      </w:r>
      <w:r w:rsidRPr="000E4284">
        <w:rPr>
          <w:rFonts w:ascii="Verdana" w:hAnsi="Verdana"/>
          <w:highlight w:val="yellow"/>
          <w:lang w:val="en-GB"/>
        </w:rPr>
        <w:t>country</w:t>
      </w:r>
      <w:r w:rsidRPr="00827D35">
        <w:rPr>
          <w:rFonts w:ascii="Verdana" w:hAnsi="Verdana"/>
          <w:lang w:val="en-GB"/>
        </w:rPr>
        <w:t>] (the “Processor”).</w:t>
      </w:r>
    </w:p>
    <w:p w14:paraId="697EB5D7" w14:textId="77777777" w:rsidR="00827D35" w:rsidRPr="00827D35" w:rsidRDefault="00827D35" w:rsidP="00827D35">
      <w:pPr>
        <w:pStyle w:val="NoSpacing"/>
        <w:rPr>
          <w:rFonts w:ascii="Verdana" w:hAnsi="Verdana"/>
          <w:lang w:val="en-GB"/>
        </w:rPr>
      </w:pPr>
    </w:p>
    <w:p w14:paraId="3D12EB4C" w14:textId="77777777" w:rsidR="00827D35" w:rsidRPr="00827D35" w:rsidRDefault="00827D35" w:rsidP="00827D35">
      <w:pPr>
        <w:pStyle w:val="NoSpacing"/>
        <w:rPr>
          <w:rFonts w:ascii="Verdana" w:hAnsi="Verdana"/>
          <w:lang w:val="en-GB"/>
        </w:rPr>
      </w:pPr>
    </w:p>
    <w:p w14:paraId="19D9958F" w14:textId="77777777" w:rsidR="00AE3017" w:rsidRPr="006F0B71" w:rsidRDefault="00827D35" w:rsidP="00827D35">
      <w:pPr>
        <w:pStyle w:val="NoSpacing"/>
        <w:rPr>
          <w:rFonts w:ascii="Verdana" w:hAnsi="Verdana" w:cs="Times New Roman"/>
          <w:lang w:val="en-GB"/>
        </w:rPr>
      </w:pPr>
      <w:r w:rsidRPr="00827D35">
        <w:rPr>
          <w:rFonts w:ascii="Verdana" w:hAnsi="Verdana"/>
          <w:lang w:val="en-GB"/>
        </w:rPr>
        <w:t>FMO and Processor shall hereinafter be jointly referred to as ‘Parties’;</w:t>
      </w:r>
    </w:p>
    <w:p w14:paraId="4B4B4559" w14:textId="77777777" w:rsidR="00AE3017" w:rsidRPr="006F0B71" w:rsidRDefault="00AE3017">
      <w:pPr>
        <w:pStyle w:val="NoSpacing"/>
        <w:rPr>
          <w:rFonts w:ascii="Verdana" w:hAnsi="Verdana"/>
          <w:lang w:val="en-GB"/>
        </w:rPr>
      </w:pPr>
    </w:p>
    <w:p w14:paraId="21B03C3A" w14:textId="77777777" w:rsidR="00AE3017" w:rsidRPr="006F0B71" w:rsidRDefault="00AE3017">
      <w:pPr>
        <w:suppressAutoHyphens/>
        <w:ind w:right="-1"/>
        <w:rPr>
          <w:rFonts w:ascii="Verdana" w:hAnsi="Verdana" w:cs="Times New Roman"/>
          <w:lang w:val="en-GB"/>
        </w:rPr>
      </w:pPr>
    </w:p>
    <w:p w14:paraId="01034F32" w14:textId="77777777" w:rsidR="00AE3017" w:rsidRDefault="00AE3017">
      <w:pPr>
        <w:pStyle w:val="NoSpacing"/>
        <w:rPr>
          <w:rFonts w:ascii="Verdana" w:hAnsi="Verdana"/>
          <w:b/>
          <w:bCs/>
          <w:lang w:val="nl"/>
        </w:rPr>
      </w:pPr>
      <w:r>
        <w:rPr>
          <w:rFonts w:ascii="Verdana" w:hAnsi="Verdana"/>
          <w:b/>
          <w:bCs/>
          <w:lang w:val="en-GB"/>
        </w:rPr>
        <w:t>WHEREAS:</w:t>
      </w:r>
    </w:p>
    <w:p w14:paraId="7701E7A2" w14:textId="77777777" w:rsidR="00AE3017" w:rsidRDefault="00AE3017">
      <w:pPr>
        <w:suppressAutoHyphens/>
        <w:ind w:right="-1"/>
        <w:rPr>
          <w:rFonts w:ascii="Verdana" w:hAnsi="Verdana" w:cs="Times New Roman"/>
          <w:lang w:val="nl"/>
        </w:rPr>
      </w:pPr>
    </w:p>
    <w:p w14:paraId="1F203415" w14:textId="77777777" w:rsidR="00F31A35" w:rsidRDefault="00827D35" w:rsidP="00F31A35">
      <w:pPr>
        <w:numPr>
          <w:ilvl w:val="0"/>
          <w:numId w:val="4"/>
        </w:numPr>
        <w:suppressAutoHyphens/>
        <w:ind w:right="-1"/>
        <w:rPr>
          <w:rFonts w:ascii="Verdana" w:hAnsi="Verdana"/>
          <w:lang w:val="en-GB"/>
        </w:rPr>
      </w:pPr>
      <w:r>
        <w:rPr>
          <w:rFonts w:ascii="Verdana" w:hAnsi="Verdana"/>
          <w:lang w:val="en-GB"/>
        </w:rPr>
        <w:t>FMO</w:t>
      </w:r>
      <w:r w:rsidR="00AE3017">
        <w:rPr>
          <w:rFonts w:ascii="Verdana" w:hAnsi="Verdana"/>
          <w:lang w:val="en-GB"/>
        </w:rPr>
        <w:t xml:space="preserve"> concluded an Agreement bearing reference [</w:t>
      </w:r>
      <w:r w:rsidR="00AE3017">
        <w:rPr>
          <w:rFonts w:ascii="Verdana" w:hAnsi="Verdana"/>
          <w:highlight w:val="yellow"/>
          <w:lang w:val="en-GB"/>
        </w:rPr>
        <w:t>enter</w:t>
      </w:r>
      <w:r w:rsidR="00AE3017">
        <w:rPr>
          <w:rFonts w:ascii="Verdana" w:hAnsi="Verdana"/>
          <w:lang w:val="en-GB"/>
        </w:rPr>
        <w:t xml:space="preserve">] with the </w:t>
      </w:r>
      <w:r>
        <w:rPr>
          <w:rFonts w:ascii="Verdana" w:hAnsi="Verdana"/>
          <w:lang w:val="en-GB"/>
        </w:rPr>
        <w:t>Processor</w:t>
      </w:r>
      <w:r w:rsidR="00AE3017">
        <w:rPr>
          <w:rFonts w:ascii="Verdana" w:hAnsi="Verdana"/>
          <w:lang w:val="en-GB"/>
        </w:rPr>
        <w:t xml:space="preserve"> on [</w:t>
      </w:r>
      <w:r w:rsidR="00AE3017">
        <w:rPr>
          <w:rFonts w:ascii="Verdana" w:hAnsi="Verdana"/>
          <w:highlight w:val="yellow"/>
          <w:lang w:val="en-GB"/>
        </w:rPr>
        <w:t>date</w:t>
      </w:r>
      <w:r w:rsidR="00AE3017">
        <w:rPr>
          <w:rFonts w:ascii="Verdana" w:hAnsi="Verdana"/>
          <w:lang w:val="en-GB"/>
        </w:rPr>
        <w:t>] regarding the performance of work in the field of [</w:t>
      </w:r>
      <w:r w:rsidR="00AE3017">
        <w:rPr>
          <w:rFonts w:ascii="Verdana" w:hAnsi="Verdana"/>
          <w:highlight w:val="yellow"/>
          <w:lang w:val="en-GB"/>
        </w:rPr>
        <w:t>enter</w:t>
      </w:r>
      <w:r w:rsidR="00AE3017">
        <w:rPr>
          <w:rFonts w:ascii="Verdana" w:hAnsi="Verdana"/>
          <w:lang w:val="en-GB"/>
        </w:rPr>
        <w:t>] (to be referred to hereinafter as: the “Agreement”);</w:t>
      </w:r>
    </w:p>
    <w:p w14:paraId="317ABCCE" w14:textId="77777777" w:rsidR="00F31A35" w:rsidRPr="00F31A35" w:rsidRDefault="00AE3017" w:rsidP="00F31A35">
      <w:pPr>
        <w:numPr>
          <w:ilvl w:val="0"/>
          <w:numId w:val="4"/>
        </w:numPr>
        <w:suppressAutoHyphens/>
        <w:ind w:right="-1"/>
        <w:rPr>
          <w:rFonts w:ascii="Verdana" w:hAnsi="Verdana"/>
          <w:lang w:val="en-GB"/>
        </w:rPr>
      </w:pPr>
      <w:r w:rsidRPr="00F31A35">
        <w:rPr>
          <w:rFonts w:ascii="Verdana" w:hAnsi="Verdana"/>
          <w:lang w:val="en-GB"/>
        </w:rPr>
        <w:t xml:space="preserve">Said performance will involve the processing of Personal Data as defined in Section </w:t>
      </w:r>
      <w:r w:rsidR="008850FE">
        <w:rPr>
          <w:rFonts w:ascii="Verdana" w:hAnsi="Verdana"/>
          <w:lang w:val="en-GB"/>
        </w:rPr>
        <w:t>4</w:t>
      </w:r>
      <w:r w:rsidRPr="00F31A35">
        <w:rPr>
          <w:rFonts w:ascii="Verdana" w:hAnsi="Verdana"/>
          <w:lang w:val="en-GB"/>
        </w:rPr>
        <w:t>(</w:t>
      </w:r>
      <w:r w:rsidR="008850FE">
        <w:rPr>
          <w:rFonts w:ascii="Verdana" w:hAnsi="Verdana"/>
          <w:lang w:val="en-GB"/>
        </w:rPr>
        <w:t>1</w:t>
      </w:r>
      <w:r w:rsidRPr="00F31A35">
        <w:rPr>
          <w:rFonts w:ascii="Verdana" w:hAnsi="Verdana"/>
          <w:lang w:val="en-GB"/>
        </w:rPr>
        <w:t>)</w:t>
      </w:r>
      <w:r w:rsidR="008850FE">
        <w:rPr>
          <w:rFonts w:ascii="Verdana" w:hAnsi="Verdana"/>
          <w:lang w:val="en-GB"/>
        </w:rPr>
        <w:t xml:space="preserve"> EU General Data Protection Regulation</w:t>
      </w:r>
      <w:r w:rsidRPr="00F31A35">
        <w:rPr>
          <w:rFonts w:ascii="Verdana" w:hAnsi="Verdana"/>
          <w:lang w:val="en-GB"/>
        </w:rPr>
        <w:t xml:space="preserve"> (to be re</w:t>
      </w:r>
      <w:r w:rsidR="00827D35" w:rsidRPr="00F31A35">
        <w:rPr>
          <w:rFonts w:ascii="Verdana" w:hAnsi="Verdana"/>
          <w:lang w:val="en-GB"/>
        </w:rPr>
        <w:t>ferred to hereinafter as: the “</w:t>
      </w:r>
      <w:r w:rsidR="008850FE">
        <w:rPr>
          <w:rFonts w:ascii="Verdana" w:hAnsi="Verdana"/>
          <w:lang w:val="en-GB"/>
        </w:rPr>
        <w:t>GDPR</w:t>
      </w:r>
      <w:r w:rsidRPr="00F31A35">
        <w:rPr>
          <w:rFonts w:ascii="Verdana" w:hAnsi="Verdana"/>
          <w:lang w:val="en-GB"/>
        </w:rPr>
        <w:t xml:space="preserve">”); </w:t>
      </w:r>
    </w:p>
    <w:p w14:paraId="4CAA06FF" w14:textId="77777777" w:rsidR="00AE3017" w:rsidRPr="006F0B71" w:rsidRDefault="00AE3017">
      <w:pPr>
        <w:numPr>
          <w:ilvl w:val="0"/>
          <w:numId w:val="4"/>
        </w:numPr>
        <w:overflowPunct/>
        <w:autoSpaceDE/>
        <w:autoSpaceDN/>
        <w:adjustRightInd/>
        <w:textAlignment w:val="auto"/>
        <w:rPr>
          <w:rFonts w:ascii="Verdana" w:hAnsi="Verdana"/>
          <w:lang w:val="en-GB"/>
        </w:rPr>
      </w:pPr>
      <w:r>
        <w:rPr>
          <w:rFonts w:ascii="Verdana" w:hAnsi="Verdana"/>
          <w:lang w:val="en-GB"/>
        </w:rPr>
        <w:t xml:space="preserve">Pursuant to the provisions of Section 1 </w:t>
      </w:r>
      <w:r w:rsidR="008850FE">
        <w:rPr>
          <w:rFonts w:ascii="Verdana" w:hAnsi="Verdana"/>
          <w:lang w:val="en-GB"/>
        </w:rPr>
        <w:t>GDPR</w:t>
      </w:r>
      <w:r>
        <w:rPr>
          <w:rFonts w:ascii="Verdana" w:hAnsi="Verdana"/>
          <w:lang w:val="en-GB"/>
        </w:rPr>
        <w:t xml:space="preserve">, </w:t>
      </w:r>
      <w:r w:rsidR="00827D35">
        <w:rPr>
          <w:rFonts w:ascii="Verdana" w:hAnsi="Verdana"/>
          <w:lang w:val="en-GB"/>
        </w:rPr>
        <w:t>FMO</w:t>
      </w:r>
      <w:r w:rsidR="000E4284">
        <w:rPr>
          <w:rFonts w:ascii="Verdana" w:hAnsi="Verdana"/>
          <w:lang w:val="en-GB"/>
        </w:rPr>
        <w:t xml:space="preserve"> will be the Party r</w:t>
      </w:r>
      <w:r>
        <w:rPr>
          <w:rFonts w:ascii="Verdana" w:hAnsi="Verdana"/>
          <w:lang w:val="en-GB"/>
        </w:rPr>
        <w:t xml:space="preserve">esponsible for the processing of this Personal Data, while the </w:t>
      </w:r>
      <w:r w:rsidR="00827D35">
        <w:rPr>
          <w:rFonts w:ascii="Verdana" w:hAnsi="Verdana"/>
          <w:lang w:val="en-GB"/>
        </w:rPr>
        <w:t>Processor</w:t>
      </w:r>
      <w:r>
        <w:rPr>
          <w:rFonts w:ascii="Verdana" w:hAnsi="Verdana"/>
          <w:lang w:val="en-GB"/>
        </w:rPr>
        <w:t xml:space="preserve"> will act as the Processor;</w:t>
      </w:r>
    </w:p>
    <w:p w14:paraId="31DB4E83" w14:textId="77777777" w:rsidR="00F31A35" w:rsidRDefault="008850FE">
      <w:pPr>
        <w:numPr>
          <w:ilvl w:val="0"/>
          <w:numId w:val="4"/>
        </w:numPr>
        <w:overflowPunct/>
        <w:autoSpaceDE/>
        <w:autoSpaceDN/>
        <w:adjustRightInd/>
        <w:textAlignment w:val="auto"/>
        <w:rPr>
          <w:rFonts w:ascii="Verdana" w:hAnsi="Verdana"/>
          <w:lang w:val="en-GB"/>
        </w:rPr>
      </w:pPr>
      <w:r>
        <w:rPr>
          <w:rFonts w:ascii="Verdana" w:hAnsi="Verdana"/>
          <w:lang w:val="en-GB"/>
        </w:rPr>
        <w:t>T</w:t>
      </w:r>
      <w:r w:rsidR="00F31A35" w:rsidRPr="00827D35">
        <w:rPr>
          <w:rFonts w:ascii="Verdana" w:hAnsi="Verdana"/>
          <w:lang w:val="en-GB"/>
        </w:rPr>
        <w:t xml:space="preserve">he </w:t>
      </w:r>
      <w:r>
        <w:rPr>
          <w:rFonts w:ascii="Verdana" w:hAnsi="Verdana"/>
          <w:lang w:val="en-GB"/>
        </w:rPr>
        <w:t xml:space="preserve">GDPR </w:t>
      </w:r>
      <w:r w:rsidR="00F31A35">
        <w:rPr>
          <w:rFonts w:ascii="Verdana" w:hAnsi="Verdana"/>
          <w:lang w:val="en-GB"/>
        </w:rPr>
        <w:t>requires</w:t>
      </w:r>
      <w:r w:rsidR="00F31A35" w:rsidRPr="00827D35">
        <w:rPr>
          <w:rFonts w:ascii="Verdana" w:hAnsi="Verdana"/>
          <w:lang w:val="en-GB"/>
        </w:rPr>
        <w:t xml:space="preserve"> FMO to create clear and strict guidelines regarding</w:t>
      </w:r>
      <w:r w:rsidR="00F31A35">
        <w:rPr>
          <w:rFonts w:ascii="Verdana" w:hAnsi="Verdana"/>
          <w:lang w:val="en-GB"/>
        </w:rPr>
        <w:t xml:space="preserve"> the processing of personal data by a processor.</w:t>
      </w:r>
    </w:p>
    <w:p w14:paraId="455FC451" w14:textId="77777777" w:rsidR="00AE3017" w:rsidRPr="006F0B71" w:rsidRDefault="00AE3017">
      <w:pPr>
        <w:numPr>
          <w:ilvl w:val="0"/>
          <w:numId w:val="4"/>
        </w:numPr>
        <w:overflowPunct/>
        <w:autoSpaceDE/>
        <w:autoSpaceDN/>
        <w:adjustRightInd/>
        <w:textAlignment w:val="auto"/>
        <w:rPr>
          <w:rFonts w:ascii="Verdana" w:hAnsi="Verdana"/>
          <w:lang w:val="en-GB"/>
        </w:rPr>
      </w:pPr>
      <w:r>
        <w:rPr>
          <w:rFonts w:ascii="Verdana" w:hAnsi="Verdana"/>
          <w:lang w:val="en-GB"/>
        </w:rPr>
        <w:t>In accordance with the</w:t>
      </w:r>
      <w:r w:rsidR="008850FE">
        <w:rPr>
          <w:rFonts w:ascii="Verdana" w:hAnsi="Verdana"/>
          <w:lang w:val="en-GB"/>
        </w:rPr>
        <w:t xml:space="preserve"> GDPR</w:t>
      </w:r>
      <w:r>
        <w:rPr>
          <w:rFonts w:ascii="Verdana" w:hAnsi="Verdana"/>
          <w:lang w:val="en-GB"/>
        </w:rPr>
        <w:t xml:space="preserve">, the Parties wish to lay down their agreements regarding the </w:t>
      </w:r>
      <w:r w:rsidR="00827D35">
        <w:rPr>
          <w:rFonts w:ascii="Verdana" w:hAnsi="Verdana"/>
          <w:lang w:val="en-GB"/>
        </w:rPr>
        <w:t>Processor</w:t>
      </w:r>
      <w:r>
        <w:rPr>
          <w:rFonts w:ascii="Verdana" w:hAnsi="Verdana"/>
          <w:lang w:val="en-GB"/>
        </w:rPr>
        <w:t xml:space="preserve">’s processing of Personal Data as the Processor in this </w:t>
      </w:r>
      <w:r w:rsidR="00451F56">
        <w:rPr>
          <w:rFonts w:ascii="Verdana" w:hAnsi="Verdana"/>
          <w:lang w:val="en-GB"/>
        </w:rPr>
        <w:t>Data Processing</w:t>
      </w:r>
      <w:r>
        <w:rPr>
          <w:rFonts w:ascii="Verdana" w:hAnsi="Verdana"/>
          <w:lang w:val="en-GB"/>
        </w:rPr>
        <w:t xml:space="preserve"> Agreement;</w:t>
      </w:r>
    </w:p>
    <w:p w14:paraId="05FB3145" w14:textId="77777777" w:rsidR="00AE3017" w:rsidRDefault="00AE3017">
      <w:pPr>
        <w:numPr>
          <w:ilvl w:val="0"/>
          <w:numId w:val="4"/>
        </w:numPr>
        <w:overflowPunct/>
        <w:autoSpaceDE/>
        <w:autoSpaceDN/>
        <w:adjustRightInd/>
        <w:textAlignment w:val="auto"/>
        <w:rPr>
          <w:rFonts w:ascii="Verdana" w:hAnsi="Verdana"/>
          <w:lang w:val="en-GB"/>
        </w:rPr>
      </w:pPr>
      <w:r>
        <w:rPr>
          <w:rFonts w:ascii="Verdana" w:hAnsi="Verdana"/>
          <w:lang w:val="en-GB"/>
        </w:rPr>
        <w:t xml:space="preserve">This </w:t>
      </w:r>
      <w:r w:rsidR="00451F56">
        <w:rPr>
          <w:rFonts w:ascii="Verdana" w:hAnsi="Verdana"/>
          <w:lang w:val="en-GB"/>
        </w:rPr>
        <w:t>Data Processing</w:t>
      </w:r>
      <w:r>
        <w:rPr>
          <w:rFonts w:ascii="Verdana" w:hAnsi="Verdana"/>
          <w:lang w:val="en-GB"/>
        </w:rPr>
        <w:t xml:space="preserve"> Agreement is to be considered a processing agreement as defined in Section </w:t>
      </w:r>
      <w:r w:rsidR="008850FE">
        <w:rPr>
          <w:rFonts w:ascii="Verdana" w:hAnsi="Verdana"/>
          <w:lang w:val="en-GB"/>
        </w:rPr>
        <w:t>28</w:t>
      </w:r>
      <w:r w:rsidR="004267E2">
        <w:rPr>
          <w:rFonts w:ascii="Verdana" w:hAnsi="Verdana"/>
          <w:lang w:val="en-GB"/>
        </w:rPr>
        <w:t>(3)</w:t>
      </w:r>
      <w:r>
        <w:rPr>
          <w:rFonts w:ascii="Verdana" w:hAnsi="Verdana"/>
          <w:lang w:val="en-GB"/>
        </w:rPr>
        <w:t xml:space="preserve"> </w:t>
      </w:r>
      <w:r w:rsidR="008850FE">
        <w:rPr>
          <w:rFonts w:ascii="Verdana" w:hAnsi="Verdana"/>
          <w:lang w:val="en-GB"/>
        </w:rPr>
        <w:t>GDPR</w:t>
      </w:r>
      <w:r w:rsidR="00827D35">
        <w:rPr>
          <w:rFonts w:ascii="Verdana" w:hAnsi="Verdana"/>
          <w:lang w:val="en-GB"/>
        </w:rPr>
        <w:t>.</w:t>
      </w:r>
    </w:p>
    <w:p w14:paraId="109DCF61" w14:textId="77777777" w:rsidR="00827D35" w:rsidRPr="006F0B71" w:rsidRDefault="00827D35" w:rsidP="00827D35">
      <w:pPr>
        <w:overflowPunct/>
        <w:autoSpaceDE/>
        <w:autoSpaceDN/>
        <w:adjustRightInd/>
        <w:ind w:left="720"/>
        <w:textAlignment w:val="auto"/>
        <w:rPr>
          <w:rFonts w:ascii="Verdana" w:hAnsi="Verdana"/>
          <w:lang w:val="en-GB"/>
        </w:rPr>
      </w:pPr>
    </w:p>
    <w:p w14:paraId="11296F45" w14:textId="77777777" w:rsidR="00AE3017" w:rsidRPr="006F0B71" w:rsidRDefault="00AE3017">
      <w:pPr>
        <w:suppressAutoHyphens/>
        <w:ind w:right="-1"/>
        <w:rPr>
          <w:rFonts w:ascii="Verdana" w:hAnsi="Verdana" w:cs="Times New Roman"/>
          <w:lang w:val="en-GB"/>
        </w:rPr>
      </w:pPr>
    </w:p>
    <w:p w14:paraId="7D9E51ED" w14:textId="77777777" w:rsidR="00AE3017" w:rsidRPr="006F0B71" w:rsidRDefault="00AE3017">
      <w:pPr>
        <w:suppressAutoHyphens/>
        <w:ind w:right="-1"/>
        <w:rPr>
          <w:rFonts w:ascii="Verdana" w:hAnsi="Verdana" w:cs="Times New Roman"/>
          <w:b/>
          <w:bCs/>
          <w:lang w:val="en-GB"/>
        </w:rPr>
      </w:pPr>
    </w:p>
    <w:p w14:paraId="3DB9E337" w14:textId="77777777" w:rsidR="00AE3017" w:rsidRPr="006F0B71" w:rsidRDefault="00AE3017">
      <w:pPr>
        <w:suppressAutoHyphens/>
        <w:ind w:right="-1"/>
        <w:rPr>
          <w:rFonts w:ascii="Verdana" w:hAnsi="Verdana"/>
          <w:lang w:val="en-GB"/>
        </w:rPr>
      </w:pPr>
      <w:r>
        <w:rPr>
          <w:rFonts w:ascii="Verdana" w:hAnsi="Verdana"/>
          <w:b/>
          <w:bCs/>
          <w:lang w:val="en-GB"/>
        </w:rPr>
        <w:t>AGREE AS FOLLOWS:</w:t>
      </w:r>
      <w:r w:rsidRPr="006F0B71">
        <w:rPr>
          <w:rFonts w:ascii="Verdana" w:hAnsi="Verdana"/>
          <w:b/>
          <w:bCs/>
          <w:lang w:val="en-GB"/>
        </w:rPr>
        <w:t xml:space="preserve"> </w:t>
      </w:r>
    </w:p>
    <w:p w14:paraId="1F4E8109" w14:textId="77777777" w:rsidR="00AE3017" w:rsidRPr="006F0B71" w:rsidRDefault="00AE3017">
      <w:pPr>
        <w:pStyle w:val="Heading1"/>
        <w:rPr>
          <w:rFonts w:ascii="Verdana" w:hAnsi="Verdana"/>
          <w:sz w:val="20"/>
          <w:szCs w:val="20"/>
          <w:lang w:val="en-GB"/>
        </w:rPr>
      </w:pPr>
      <w:bookmarkStart w:id="1" w:name="_Toc450122118"/>
      <w:r w:rsidRPr="006F0B71">
        <w:rPr>
          <w:rFonts w:ascii="Verdana" w:hAnsi="Verdana"/>
          <w:sz w:val="20"/>
          <w:szCs w:val="20"/>
          <w:lang w:val="en-GB"/>
        </w:rPr>
        <w:t xml:space="preserve">1. </w:t>
      </w:r>
      <w:r w:rsidRPr="006F0B71">
        <w:rPr>
          <w:rFonts w:ascii="Verdana" w:hAnsi="Verdana"/>
          <w:sz w:val="20"/>
          <w:szCs w:val="20"/>
          <w:lang w:val="en-GB"/>
        </w:rPr>
        <w:tab/>
      </w:r>
      <w:r>
        <w:rPr>
          <w:rFonts w:ascii="Verdana" w:hAnsi="Verdana"/>
          <w:sz w:val="20"/>
          <w:szCs w:val="20"/>
          <w:lang w:val="en-GB"/>
        </w:rPr>
        <w:t>Terms</w:t>
      </w:r>
      <w:bookmarkEnd w:id="1"/>
    </w:p>
    <w:p w14:paraId="21B8F7C2" w14:textId="77777777" w:rsidR="00AE3017" w:rsidRPr="006F0B71" w:rsidRDefault="00AE3017">
      <w:pPr>
        <w:suppressAutoHyphens/>
        <w:ind w:left="360" w:right="-1"/>
        <w:rPr>
          <w:rFonts w:ascii="Verdana" w:hAnsi="Verdana" w:cs="Times New Roman"/>
          <w:lang w:val="en-GB"/>
        </w:rPr>
      </w:pPr>
    </w:p>
    <w:p w14:paraId="50059DE0" w14:textId="77777777" w:rsidR="00AE3017" w:rsidRPr="006F0B71" w:rsidRDefault="00AE3017">
      <w:pPr>
        <w:ind w:left="705"/>
        <w:rPr>
          <w:rFonts w:ascii="Verdana" w:hAnsi="Verdana"/>
          <w:lang w:val="en-GB"/>
        </w:rPr>
      </w:pPr>
      <w:r>
        <w:rPr>
          <w:rFonts w:ascii="Verdana" w:hAnsi="Verdana"/>
          <w:lang w:val="en-GB"/>
        </w:rPr>
        <w:t xml:space="preserve">The terms written in capital letters in this </w:t>
      </w:r>
      <w:r w:rsidR="00451F56">
        <w:rPr>
          <w:rFonts w:ascii="Verdana" w:hAnsi="Verdana"/>
          <w:lang w:val="en-GB"/>
        </w:rPr>
        <w:t>Data Processing</w:t>
      </w:r>
      <w:r>
        <w:rPr>
          <w:rFonts w:ascii="Verdana" w:hAnsi="Verdana"/>
          <w:lang w:val="en-GB"/>
        </w:rPr>
        <w:t xml:space="preserve"> Agreement are defined as follows:</w:t>
      </w:r>
    </w:p>
    <w:p w14:paraId="02867066" w14:textId="77777777" w:rsidR="00AE3017" w:rsidRPr="006F0B71" w:rsidRDefault="00AE3017">
      <w:pPr>
        <w:rPr>
          <w:rFonts w:ascii="Verdana" w:hAnsi="Verdana" w:cs="Times New Roman"/>
          <w:lang w:val="en-GB"/>
        </w:rPr>
      </w:pPr>
    </w:p>
    <w:p w14:paraId="7A929A3F" w14:textId="77777777" w:rsidR="00AE3017" w:rsidRPr="006F0B71" w:rsidRDefault="00AE3017">
      <w:pPr>
        <w:ind w:left="705" w:hanging="705"/>
        <w:rPr>
          <w:rFonts w:ascii="Verdana" w:hAnsi="Verdana"/>
          <w:lang w:val="en-GB"/>
        </w:rPr>
      </w:pPr>
      <w:r w:rsidRPr="006F0B71">
        <w:rPr>
          <w:rFonts w:ascii="Verdana" w:hAnsi="Verdana"/>
          <w:lang w:val="en-GB"/>
        </w:rPr>
        <w:t xml:space="preserve">1.1 </w:t>
      </w:r>
      <w:r w:rsidRPr="006F0B71">
        <w:rPr>
          <w:rFonts w:ascii="Verdana" w:hAnsi="Verdana"/>
          <w:lang w:val="en-GB"/>
        </w:rPr>
        <w:tab/>
      </w:r>
      <w:r>
        <w:rPr>
          <w:rFonts w:ascii="Verdana" w:hAnsi="Verdana"/>
          <w:u w:val="single"/>
          <w:lang w:val="en-GB"/>
        </w:rPr>
        <w:t>Personal Data</w:t>
      </w:r>
      <w:r>
        <w:rPr>
          <w:rFonts w:ascii="Verdana" w:hAnsi="Verdana"/>
          <w:lang w:val="en-GB"/>
        </w:rPr>
        <w:t>:</w:t>
      </w:r>
      <w:r w:rsidRPr="006F0B71">
        <w:rPr>
          <w:rFonts w:ascii="Verdana" w:hAnsi="Verdana"/>
          <w:lang w:val="en-GB"/>
        </w:rPr>
        <w:t xml:space="preserve"> </w:t>
      </w:r>
      <w:r>
        <w:rPr>
          <w:rFonts w:ascii="Verdana" w:hAnsi="Verdana"/>
          <w:lang w:val="en-GB"/>
        </w:rPr>
        <w:t>all data relating to an identified or identifiable natural person;</w:t>
      </w:r>
    </w:p>
    <w:p w14:paraId="65344EA2" w14:textId="77777777" w:rsidR="00AE3017" w:rsidRPr="006F0B71" w:rsidRDefault="00AE3017">
      <w:pPr>
        <w:ind w:left="705" w:hanging="705"/>
        <w:rPr>
          <w:rFonts w:ascii="Verdana" w:hAnsi="Verdana" w:cs="Times New Roman"/>
          <w:lang w:val="en-GB"/>
        </w:rPr>
      </w:pPr>
    </w:p>
    <w:p w14:paraId="22B9956A" w14:textId="77777777" w:rsidR="00AE3017" w:rsidRPr="006F0B71" w:rsidRDefault="00AE3017">
      <w:pPr>
        <w:ind w:left="705" w:hanging="705"/>
        <w:rPr>
          <w:rFonts w:ascii="Verdana" w:hAnsi="Verdana"/>
          <w:lang w:val="en-GB"/>
        </w:rPr>
      </w:pPr>
      <w:r w:rsidRPr="006F0B71">
        <w:rPr>
          <w:rFonts w:ascii="Verdana" w:hAnsi="Verdana"/>
          <w:lang w:val="en-GB"/>
        </w:rPr>
        <w:t>1.2</w:t>
      </w:r>
      <w:r w:rsidRPr="006F0B71">
        <w:rPr>
          <w:rFonts w:ascii="Verdana" w:hAnsi="Verdana"/>
          <w:lang w:val="en-GB"/>
        </w:rPr>
        <w:tab/>
      </w:r>
      <w:r>
        <w:rPr>
          <w:rFonts w:ascii="Verdana" w:hAnsi="Verdana"/>
          <w:u w:val="single"/>
          <w:lang w:val="en-GB"/>
        </w:rPr>
        <w:t>Processing</w:t>
      </w:r>
      <w:r>
        <w:rPr>
          <w:rFonts w:ascii="Verdana" w:hAnsi="Verdana"/>
          <w:lang w:val="en-GB"/>
        </w:rPr>
        <w:t>:</w:t>
      </w:r>
      <w:r w:rsidRPr="006F0B71">
        <w:rPr>
          <w:rFonts w:ascii="Verdana" w:hAnsi="Verdana"/>
          <w:lang w:val="en-GB"/>
        </w:rPr>
        <w:t xml:space="preserve"> </w:t>
      </w:r>
      <w:r>
        <w:rPr>
          <w:rFonts w:ascii="Verdana" w:hAnsi="Verdana"/>
          <w:lang w:val="en-GB"/>
        </w:rPr>
        <w:t>an action or totality of actions regarding Personal Data, including in any case the collection, recording, structuring, storage, updating, alteration, retrieval, review, or use of said data, the provision of said data by forwarding, dispersing, or otherwise making it available, and the combination or association of said data, as well as the partitioning, deletion, or destruction of said data.</w:t>
      </w:r>
    </w:p>
    <w:p w14:paraId="44A5C0F3" w14:textId="77777777" w:rsidR="00AE3017" w:rsidRPr="006F0B71" w:rsidRDefault="00AE3017">
      <w:pPr>
        <w:suppressAutoHyphens/>
        <w:ind w:left="700" w:right="-1" w:hanging="700"/>
        <w:rPr>
          <w:rFonts w:ascii="Verdana" w:hAnsi="Verdana" w:cs="Times New Roman"/>
          <w:lang w:val="en-GB"/>
        </w:rPr>
      </w:pPr>
    </w:p>
    <w:p w14:paraId="25E80205" w14:textId="77777777" w:rsidR="00AE3017" w:rsidRPr="006F0B71" w:rsidRDefault="00AE3017">
      <w:pPr>
        <w:suppressAutoHyphens/>
        <w:ind w:left="705" w:right="-1" w:hanging="705"/>
        <w:rPr>
          <w:rFonts w:ascii="Verdana" w:hAnsi="Verdana"/>
          <w:lang w:val="en-GB"/>
        </w:rPr>
      </w:pPr>
      <w:r w:rsidRPr="006F0B71">
        <w:rPr>
          <w:rFonts w:ascii="Verdana" w:hAnsi="Verdana"/>
          <w:lang w:val="en-GB"/>
        </w:rPr>
        <w:lastRenderedPageBreak/>
        <w:t xml:space="preserve">1.3 </w:t>
      </w:r>
      <w:r w:rsidRPr="006F0B71">
        <w:rPr>
          <w:rFonts w:ascii="Verdana" w:hAnsi="Verdana"/>
          <w:lang w:val="en-GB"/>
        </w:rPr>
        <w:tab/>
      </w:r>
      <w:r>
        <w:rPr>
          <w:rFonts w:ascii="Verdana" w:hAnsi="Verdana"/>
          <w:u w:val="single"/>
          <w:lang w:val="en-GB"/>
        </w:rPr>
        <w:t>Agreement</w:t>
      </w:r>
      <w:r>
        <w:rPr>
          <w:rFonts w:ascii="Verdana" w:hAnsi="Verdana"/>
          <w:lang w:val="en-GB"/>
        </w:rPr>
        <w:t>:</w:t>
      </w:r>
      <w:r w:rsidRPr="006F0B71">
        <w:rPr>
          <w:rFonts w:ascii="Verdana" w:hAnsi="Verdana"/>
          <w:lang w:val="en-GB"/>
        </w:rPr>
        <w:t xml:space="preserve"> </w:t>
      </w:r>
      <w:r w:rsidR="00827D35">
        <w:rPr>
          <w:rFonts w:ascii="Verdana" w:hAnsi="Verdana"/>
          <w:lang w:val="en-GB"/>
        </w:rPr>
        <w:t>the Agreement between FMO</w:t>
      </w:r>
      <w:r>
        <w:rPr>
          <w:rFonts w:ascii="Verdana" w:hAnsi="Verdana"/>
          <w:lang w:val="en-GB"/>
        </w:rPr>
        <w:t xml:space="preserve"> and [</w:t>
      </w:r>
      <w:r>
        <w:rPr>
          <w:rFonts w:ascii="Verdana" w:hAnsi="Verdana"/>
          <w:highlight w:val="yellow"/>
          <w:lang w:val="en-GB"/>
        </w:rPr>
        <w:t>enter</w:t>
      </w:r>
      <w:r>
        <w:rPr>
          <w:rFonts w:ascii="Verdana" w:hAnsi="Verdana"/>
          <w:lang w:val="en-GB"/>
        </w:rPr>
        <w:t>] of [</w:t>
      </w:r>
      <w:r>
        <w:rPr>
          <w:rFonts w:ascii="Verdana" w:hAnsi="Verdana"/>
          <w:highlight w:val="yellow"/>
          <w:lang w:val="en-GB"/>
        </w:rPr>
        <w:t>date</w:t>
      </w:r>
      <w:r>
        <w:rPr>
          <w:rFonts w:ascii="Verdana" w:hAnsi="Verdana"/>
          <w:lang w:val="en-GB"/>
        </w:rPr>
        <w:t>] regarding [</w:t>
      </w:r>
      <w:r>
        <w:rPr>
          <w:rFonts w:ascii="Verdana" w:hAnsi="Verdana"/>
          <w:highlight w:val="yellow"/>
          <w:lang w:val="en-GB"/>
        </w:rPr>
        <w:t>enter</w:t>
      </w:r>
      <w:r>
        <w:rPr>
          <w:rFonts w:ascii="Verdana" w:hAnsi="Verdana"/>
          <w:lang w:val="en-GB"/>
        </w:rPr>
        <w:t>].</w:t>
      </w:r>
      <w:r w:rsidRPr="006F0B71">
        <w:rPr>
          <w:rFonts w:ascii="Verdana" w:hAnsi="Verdana"/>
          <w:lang w:val="en-GB"/>
        </w:rPr>
        <w:t xml:space="preserve"> </w:t>
      </w:r>
    </w:p>
    <w:p w14:paraId="50A24831" w14:textId="77777777" w:rsidR="00AE3017" w:rsidRPr="006F0B71" w:rsidRDefault="00AE3017">
      <w:pPr>
        <w:suppressAutoHyphens/>
        <w:ind w:left="705" w:right="-1" w:hanging="705"/>
        <w:rPr>
          <w:rFonts w:ascii="Verdana" w:hAnsi="Verdana" w:cs="Times New Roman"/>
          <w:lang w:val="en-GB"/>
        </w:rPr>
      </w:pPr>
    </w:p>
    <w:p w14:paraId="7CB8597D" w14:textId="77777777" w:rsidR="00AE3017" w:rsidRPr="006F0B71" w:rsidRDefault="00AE3017">
      <w:pPr>
        <w:suppressAutoHyphens/>
        <w:ind w:left="705" w:right="-1" w:hanging="705"/>
        <w:rPr>
          <w:rFonts w:ascii="Verdana" w:hAnsi="Verdana"/>
          <w:lang w:val="en-GB"/>
        </w:rPr>
      </w:pPr>
      <w:r w:rsidRPr="006F0B71">
        <w:rPr>
          <w:rFonts w:ascii="Verdana" w:hAnsi="Verdana"/>
          <w:lang w:val="en-GB"/>
        </w:rPr>
        <w:t xml:space="preserve">1.4 </w:t>
      </w:r>
      <w:r w:rsidRPr="006F0B71">
        <w:rPr>
          <w:rFonts w:ascii="Verdana" w:hAnsi="Verdana"/>
          <w:lang w:val="en-GB"/>
        </w:rPr>
        <w:tab/>
      </w:r>
      <w:r w:rsidR="00451F56">
        <w:rPr>
          <w:rFonts w:ascii="Verdana" w:hAnsi="Verdana"/>
          <w:u w:val="single"/>
          <w:lang w:val="en-GB"/>
        </w:rPr>
        <w:t>Data Processing</w:t>
      </w:r>
      <w:r>
        <w:rPr>
          <w:rFonts w:ascii="Verdana" w:hAnsi="Verdana"/>
          <w:u w:val="single"/>
          <w:lang w:val="en-GB"/>
        </w:rPr>
        <w:t xml:space="preserve"> Agreement</w:t>
      </w:r>
      <w:r>
        <w:rPr>
          <w:rFonts w:ascii="Verdana" w:hAnsi="Verdana"/>
          <w:lang w:val="en-GB"/>
        </w:rPr>
        <w:t>:</w:t>
      </w:r>
      <w:r w:rsidRPr="006F0B71">
        <w:rPr>
          <w:rFonts w:ascii="Verdana" w:hAnsi="Verdana"/>
          <w:lang w:val="en-GB"/>
        </w:rPr>
        <w:t xml:space="preserve"> </w:t>
      </w:r>
      <w:r>
        <w:rPr>
          <w:rFonts w:ascii="Verdana" w:hAnsi="Verdana"/>
          <w:lang w:val="en-GB"/>
        </w:rPr>
        <w:t>the present agreement, including the recitations and accompanying appendices.</w:t>
      </w:r>
    </w:p>
    <w:p w14:paraId="474DFA82" w14:textId="77777777" w:rsidR="00AE3017" w:rsidRPr="006F0B71" w:rsidRDefault="00AE3017">
      <w:pPr>
        <w:suppressAutoHyphens/>
        <w:ind w:left="705" w:right="-1" w:hanging="705"/>
        <w:rPr>
          <w:rFonts w:ascii="Verdana" w:hAnsi="Verdana" w:cs="Times New Roman"/>
          <w:lang w:val="en-GB"/>
        </w:rPr>
      </w:pPr>
    </w:p>
    <w:p w14:paraId="15902EDC" w14:textId="77777777" w:rsidR="00AE3017" w:rsidRPr="006F0B71" w:rsidRDefault="00AE3017">
      <w:pPr>
        <w:suppressAutoHyphens/>
        <w:ind w:left="700" w:right="-1" w:hanging="700"/>
        <w:rPr>
          <w:rFonts w:ascii="Verdana" w:hAnsi="Verdana"/>
          <w:lang w:val="en-GB"/>
        </w:rPr>
      </w:pPr>
      <w:r w:rsidRPr="006F0B71">
        <w:rPr>
          <w:rFonts w:ascii="Verdana" w:hAnsi="Verdana"/>
          <w:lang w:val="en-GB"/>
        </w:rPr>
        <w:t>1.5</w:t>
      </w:r>
      <w:r w:rsidRPr="006F0B71">
        <w:rPr>
          <w:rFonts w:ascii="Verdana" w:hAnsi="Verdana"/>
          <w:lang w:val="en-GB"/>
        </w:rPr>
        <w:tab/>
      </w:r>
      <w:r>
        <w:rPr>
          <w:rFonts w:ascii="Verdana" w:hAnsi="Verdana"/>
          <w:u w:val="single"/>
          <w:lang w:val="en-GB"/>
        </w:rPr>
        <w:t>Relevant Party</w:t>
      </w:r>
      <w:r>
        <w:rPr>
          <w:rFonts w:ascii="Verdana" w:hAnsi="Verdana"/>
          <w:lang w:val="en-GB"/>
        </w:rPr>
        <w:t>:</w:t>
      </w:r>
      <w:r w:rsidRPr="006F0B71">
        <w:rPr>
          <w:rFonts w:ascii="Verdana" w:hAnsi="Verdana"/>
          <w:lang w:val="en-GB"/>
        </w:rPr>
        <w:t xml:space="preserve"> </w:t>
      </w:r>
      <w:r w:rsidR="00EE79EA">
        <w:rPr>
          <w:rFonts w:ascii="Verdana" w:hAnsi="Verdana"/>
          <w:lang w:val="en-GB"/>
        </w:rPr>
        <w:t>the person to whom the p</w:t>
      </w:r>
      <w:r>
        <w:rPr>
          <w:rFonts w:ascii="Verdana" w:hAnsi="Verdana"/>
          <w:lang w:val="en-GB"/>
        </w:rPr>
        <w:t>ersonal Data relates.</w:t>
      </w:r>
    </w:p>
    <w:p w14:paraId="57627B66" w14:textId="77777777" w:rsidR="00AE3017" w:rsidRPr="006F0B71" w:rsidRDefault="00AE3017">
      <w:pPr>
        <w:suppressAutoHyphens/>
        <w:ind w:left="700" w:right="-1" w:hanging="700"/>
        <w:rPr>
          <w:rFonts w:ascii="Verdana" w:hAnsi="Verdana" w:cs="Times New Roman"/>
          <w:lang w:val="en-GB"/>
        </w:rPr>
      </w:pPr>
    </w:p>
    <w:p w14:paraId="7824CAD9" w14:textId="77777777" w:rsidR="00AE3017" w:rsidRPr="006F0B71" w:rsidRDefault="00AE3017">
      <w:pPr>
        <w:suppressAutoHyphens/>
        <w:ind w:left="700" w:right="-1" w:hanging="700"/>
        <w:rPr>
          <w:rFonts w:ascii="Verdana" w:hAnsi="Verdana"/>
          <w:lang w:val="en-GB"/>
        </w:rPr>
      </w:pPr>
      <w:r w:rsidRPr="006F0B71">
        <w:rPr>
          <w:rFonts w:ascii="Verdana" w:hAnsi="Verdana"/>
          <w:lang w:val="en-GB"/>
        </w:rPr>
        <w:t>1.6</w:t>
      </w:r>
      <w:r w:rsidRPr="006F0B71">
        <w:rPr>
          <w:rFonts w:ascii="Verdana" w:hAnsi="Verdana"/>
          <w:lang w:val="en-GB"/>
        </w:rPr>
        <w:tab/>
      </w:r>
      <w:r>
        <w:rPr>
          <w:rFonts w:ascii="Verdana" w:hAnsi="Verdana"/>
          <w:u w:val="single"/>
          <w:lang w:val="en-GB"/>
        </w:rPr>
        <w:t>Security Incident</w:t>
      </w:r>
      <w:r>
        <w:rPr>
          <w:rFonts w:ascii="Verdana" w:hAnsi="Verdana"/>
          <w:lang w:val="en-GB"/>
        </w:rPr>
        <w:t>:</w:t>
      </w:r>
      <w:r w:rsidRPr="006F0B71">
        <w:rPr>
          <w:rFonts w:ascii="Verdana" w:hAnsi="Verdana"/>
          <w:lang w:val="en-GB"/>
        </w:rPr>
        <w:t xml:space="preserve"> </w:t>
      </w:r>
      <w:r w:rsidR="00EE79EA">
        <w:rPr>
          <w:rFonts w:ascii="Verdana" w:hAnsi="Verdana"/>
          <w:lang w:val="en-GB"/>
        </w:rPr>
        <w:t>a breach of security of the p</w:t>
      </w:r>
      <w:r>
        <w:rPr>
          <w:rFonts w:ascii="Verdana" w:hAnsi="Verdana"/>
          <w:lang w:val="en-GB"/>
        </w:rPr>
        <w:t>ersonal Data, as defined in Section</w:t>
      </w:r>
      <w:r w:rsidR="001B3B4A">
        <w:rPr>
          <w:rFonts w:ascii="Verdana" w:hAnsi="Verdana"/>
          <w:lang w:val="en-GB"/>
        </w:rPr>
        <w:t>s</w:t>
      </w:r>
      <w:r>
        <w:rPr>
          <w:rFonts w:ascii="Verdana" w:hAnsi="Verdana"/>
          <w:lang w:val="en-GB"/>
        </w:rPr>
        <w:t> </w:t>
      </w:r>
      <w:r w:rsidR="001B3B4A">
        <w:rPr>
          <w:rFonts w:ascii="Verdana" w:hAnsi="Verdana"/>
          <w:lang w:val="en-GB"/>
        </w:rPr>
        <w:t>33 GDPR</w:t>
      </w:r>
      <w:r>
        <w:rPr>
          <w:rFonts w:ascii="Verdana" w:hAnsi="Verdana"/>
          <w:lang w:val="en-GB"/>
        </w:rPr>
        <w:t xml:space="preserve">, </w:t>
      </w:r>
      <w:r w:rsidRPr="00BD0689">
        <w:rPr>
          <w:rFonts w:ascii="Verdana" w:hAnsi="Verdana"/>
          <w:lang w:val="en-GB"/>
        </w:rPr>
        <w:t>being processed by the</w:t>
      </w:r>
      <w:r>
        <w:rPr>
          <w:rFonts w:ascii="Verdana" w:hAnsi="Verdana"/>
          <w:lang w:val="en-GB"/>
        </w:rPr>
        <w:t xml:space="preserve"> </w:t>
      </w:r>
      <w:r w:rsidR="00827D35">
        <w:rPr>
          <w:rFonts w:ascii="Verdana" w:hAnsi="Verdana"/>
          <w:lang w:val="en-GB"/>
        </w:rPr>
        <w:t>Processor</w:t>
      </w:r>
      <w:r>
        <w:rPr>
          <w:rFonts w:ascii="Verdana" w:hAnsi="Verdana"/>
          <w:lang w:val="en-GB"/>
        </w:rPr>
        <w:t xml:space="preserve"> in the context of this </w:t>
      </w:r>
      <w:r w:rsidR="00451F56">
        <w:rPr>
          <w:rFonts w:ascii="Verdana" w:hAnsi="Verdana"/>
          <w:lang w:val="en-GB"/>
        </w:rPr>
        <w:t>Data Processing</w:t>
      </w:r>
      <w:r>
        <w:rPr>
          <w:rFonts w:ascii="Verdana" w:hAnsi="Verdana"/>
          <w:lang w:val="en-GB"/>
        </w:rPr>
        <w:t xml:space="preserve"> Agreement.</w:t>
      </w:r>
    </w:p>
    <w:p w14:paraId="3686DC05" w14:textId="77777777" w:rsidR="00AE3017" w:rsidRPr="006F0B71" w:rsidRDefault="00AE3017">
      <w:pPr>
        <w:suppressAutoHyphens/>
        <w:ind w:left="700" w:right="-1" w:hanging="700"/>
        <w:rPr>
          <w:rFonts w:ascii="Verdana" w:hAnsi="Verdana" w:cs="Times New Roman"/>
          <w:lang w:val="en-GB"/>
        </w:rPr>
      </w:pPr>
    </w:p>
    <w:p w14:paraId="6EB388F3" w14:textId="77777777" w:rsidR="00AE3017" w:rsidRPr="006F0B71" w:rsidRDefault="00AE3017">
      <w:pPr>
        <w:suppressAutoHyphens/>
        <w:ind w:left="700" w:right="-1" w:hanging="700"/>
        <w:rPr>
          <w:rFonts w:ascii="Verdana" w:hAnsi="Verdana"/>
          <w:lang w:val="en-GB"/>
        </w:rPr>
      </w:pPr>
      <w:r w:rsidRPr="006F0B71">
        <w:rPr>
          <w:rFonts w:ascii="Verdana" w:hAnsi="Verdana"/>
          <w:lang w:val="en-GB"/>
        </w:rPr>
        <w:t>1.7</w:t>
      </w:r>
      <w:r w:rsidRPr="006F0B71">
        <w:rPr>
          <w:rFonts w:ascii="Verdana" w:hAnsi="Verdana"/>
          <w:lang w:val="en-GB"/>
        </w:rPr>
        <w:tab/>
      </w:r>
      <w:r>
        <w:rPr>
          <w:rFonts w:ascii="Verdana" w:hAnsi="Verdana"/>
          <w:u w:val="single"/>
          <w:lang w:val="en-GB"/>
        </w:rPr>
        <w:t xml:space="preserve">Data </w:t>
      </w:r>
      <w:r w:rsidR="00451F56">
        <w:rPr>
          <w:rFonts w:ascii="Verdana" w:hAnsi="Verdana"/>
          <w:u w:val="single"/>
          <w:lang w:val="en-GB"/>
        </w:rPr>
        <w:t>Breach</w:t>
      </w:r>
      <w:r>
        <w:rPr>
          <w:rFonts w:ascii="Verdana" w:hAnsi="Verdana"/>
          <w:lang w:val="en-GB"/>
        </w:rPr>
        <w:t>:</w:t>
      </w:r>
      <w:r w:rsidRPr="006F0B71">
        <w:rPr>
          <w:rFonts w:ascii="Verdana" w:hAnsi="Verdana"/>
          <w:lang w:val="en-GB"/>
        </w:rPr>
        <w:t xml:space="preserve"> </w:t>
      </w:r>
      <w:r>
        <w:rPr>
          <w:rFonts w:ascii="Verdana" w:hAnsi="Verdana"/>
          <w:lang w:val="en-GB"/>
        </w:rPr>
        <w:t xml:space="preserve">a breach of security as defined in Section </w:t>
      </w:r>
      <w:r w:rsidR="001B3B4A">
        <w:rPr>
          <w:rFonts w:ascii="Verdana" w:hAnsi="Verdana"/>
          <w:lang w:val="en-GB"/>
        </w:rPr>
        <w:t>33</w:t>
      </w:r>
      <w:r>
        <w:rPr>
          <w:rFonts w:ascii="Verdana" w:hAnsi="Verdana"/>
          <w:lang w:val="en-GB"/>
        </w:rPr>
        <w:t xml:space="preserve"> </w:t>
      </w:r>
      <w:r w:rsidR="001B3B4A">
        <w:rPr>
          <w:rFonts w:ascii="Verdana" w:hAnsi="Verdana"/>
          <w:lang w:val="en-GB"/>
        </w:rPr>
        <w:t xml:space="preserve">GDPR </w:t>
      </w:r>
      <w:r>
        <w:rPr>
          <w:rFonts w:ascii="Verdana" w:hAnsi="Verdana"/>
          <w:lang w:val="en-GB"/>
        </w:rPr>
        <w:t>which leads to a substantial risk of severe negative consequences or which has serious negative cons</w:t>
      </w:r>
      <w:r w:rsidR="00EE79EA">
        <w:rPr>
          <w:rFonts w:ascii="Verdana" w:hAnsi="Verdana"/>
          <w:lang w:val="en-GB"/>
        </w:rPr>
        <w:t>equences for the protection of p</w:t>
      </w:r>
      <w:r>
        <w:rPr>
          <w:rFonts w:ascii="Verdana" w:hAnsi="Verdana"/>
          <w:lang w:val="en-GB"/>
        </w:rPr>
        <w:t>ersonal Data.</w:t>
      </w:r>
    </w:p>
    <w:p w14:paraId="7899CA02" w14:textId="77777777" w:rsidR="00AE3017" w:rsidRPr="006F0B71" w:rsidRDefault="00AE3017">
      <w:pPr>
        <w:suppressAutoHyphens/>
        <w:ind w:left="700" w:right="-1" w:hanging="700"/>
        <w:rPr>
          <w:rFonts w:ascii="Verdana" w:hAnsi="Verdana" w:cs="Times New Roman"/>
          <w:b/>
          <w:bCs/>
          <w:lang w:val="en-GB"/>
        </w:rPr>
      </w:pPr>
    </w:p>
    <w:p w14:paraId="3EE7B91F" w14:textId="77777777" w:rsidR="00AE3017" w:rsidRPr="006F0B71" w:rsidRDefault="00AE3017">
      <w:pPr>
        <w:suppressAutoHyphens/>
        <w:ind w:left="697" w:hanging="697"/>
        <w:rPr>
          <w:rFonts w:ascii="Verdana" w:hAnsi="Verdana" w:cs="Times New Roman"/>
          <w:b/>
          <w:bCs/>
          <w:lang w:val="en-GB"/>
        </w:rPr>
      </w:pPr>
    </w:p>
    <w:p w14:paraId="5AB5A09E" w14:textId="77777777" w:rsidR="00AE3017" w:rsidRPr="006F0B71" w:rsidRDefault="00AE3017">
      <w:pPr>
        <w:pStyle w:val="Heading1"/>
        <w:rPr>
          <w:rFonts w:ascii="Verdana" w:hAnsi="Verdana"/>
          <w:sz w:val="20"/>
          <w:szCs w:val="20"/>
          <w:lang w:val="en-GB"/>
        </w:rPr>
      </w:pPr>
      <w:bookmarkStart w:id="2" w:name="_Toc450122119"/>
      <w:r w:rsidRPr="006F0B71">
        <w:rPr>
          <w:rFonts w:ascii="Verdana" w:hAnsi="Verdana"/>
          <w:sz w:val="20"/>
          <w:szCs w:val="20"/>
          <w:lang w:val="en-GB"/>
        </w:rPr>
        <w:t>2.</w:t>
      </w:r>
      <w:r w:rsidRPr="006F0B71">
        <w:rPr>
          <w:rFonts w:ascii="Verdana" w:hAnsi="Verdana"/>
          <w:sz w:val="20"/>
          <w:szCs w:val="20"/>
          <w:lang w:val="en-GB"/>
        </w:rPr>
        <w:tab/>
      </w:r>
      <w:r>
        <w:rPr>
          <w:rFonts w:ascii="Verdana" w:hAnsi="Verdana"/>
          <w:sz w:val="20"/>
          <w:szCs w:val="20"/>
          <w:lang w:val="en-GB"/>
        </w:rPr>
        <w:t xml:space="preserve">Effective Date, Term, and Termination of the </w:t>
      </w:r>
      <w:r w:rsidR="00451F56">
        <w:rPr>
          <w:rFonts w:ascii="Verdana" w:hAnsi="Verdana"/>
          <w:sz w:val="20"/>
          <w:szCs w:val="20"/>
          <w:lang w:val="en-GB"/>
        </w:rPr>
        <w:t>Data Processing</w:t>
      </w:r>
      <w:r>
        <w:rPr>
          <w:rFonts w:ascii="Verdana" w:hAnsi="Verdana"/>
          <w:sz w:val="20"/>
          <w:szCs w:val="20"/>
          <w:lang w:val="en-GB"/>
        </w:rPr>
        <w:t xml:space="preserve"> Agreement</w:t>
      </w:r>
      <w:bookmarkEnd w:id="2"/>
    </w:p>
    <w:p w14:paraId="04DFBCBF" w14:textId="77777777" w:rsidR="00AE3017" w:rsidRPr="006F0B71" w:rsidRDefault="00AE3017">
      <w:pPr>
        <w:suppressAutoHyphens/>
        <w:ind w:left="567" w:right="-1" w:hanging="567"/>
        <w:rPr>
          <w:rFonts w:ascii="Verdana" w:hAnsi="Verdana" w:cs="Times New Roman"/>
          <w:lang w:val="en-GB"/>
        </w:rPr>
      </w:pPr>
    </w:p>
    <w:p w14:paraId="16589BB8" w14:textId="77777777" w:rsidR="00AE3017" w:rsidRPr="006F0B71" w:rsidRDefault="00AE3017">
      <w:pPr>
        <w:pStyle w:val="Artikellid"/>
        <w:numPr>
          <w:ilvl w:val="0"/>
          <w:numId w:val="0"/>
        </w:numPr>
        <w:spacing w:before="0"/>
        <w:ind w:left="697" w:hanging="697"/>
        <w:rPr>
          <w:rFonts w:ascii="Verdana" w:hAnsi="Verdana"/>
          <w:sz w:val="20"/>
          <w:szCs w:val="20"/>
          <w:lang w:val="en-GB"/>
        </w:rPr>
      </w:pPr>
      <w:r w:rsidRPr="006F0B71">
        <w:rPr>
          <w:rFonts w:ascii="Verdana" w:hAnsi="Verdana"/>
          <w:sz w:val="20"/>
          <w:szCs w:val="20"/>
          <w:lang w:val="en-GB"/>
        </w:rPr>
        <w:t>2.1</w:t>
      </w:r>
      <w:r w:rsidRPr="006F0B71">
        <w:rPr>
          <w:rFonts w:ascii="Verdana" w:hAnsi="Verdana"/>
          <w:sz w:val="20"/>
          <w:szCs w:val="20"/>
          <w:lang w:val="en-GB"/>
        </w:rPr>
        <w:tab/>
      </w:r>
      <w:r>
        <w:rPr>
          <w:rFonts w:ascii="Verdana" w:hAnsi="Verdana"/>
          <w:sz w:val="20"/>
          <w:szCs w:val="20"/>
          <w:lang w:val="en-GB"/>
        </w:rPr>
        <w:t xml:space="preserve">This </w:t>
      </w:r>
      <w:r w:rsidR="00451F56">
        <w:rPr>
          <w:rFonts w:ascii="Verdana" w:hAnsi="Verdana"/>
          <w:sz w:val="20"/>
          <w:szCs w:val="20"/>
          <w:lang w:val="en-GB"/>
        </w:rPr>
        <w:t>Data Processing</w:t>
      </w:r>
      <w:r>
        <w:rPr>
          <w:rFonts w:ascii="Verdana" w:hAnsi="Verdana"/>
          <w:sz w:val="20"/>
          <w:szCs w:val="20"/>
          <w:lang w:val="en-GB"/>
        </w:rPr>
        <w:t xml:space="preserve"> Agreement will not enter into effect before the date on which the Parties’ Agreement relating to this </w:t>
      </w:r>
      <w:r w:rsidR="00451F56">
        <w:rPr>
          <w:rFonts w:ascii="Verdana" w:hAnsi="Verdana"/>
          <w:sz w:val="20"/>
          <w:szCs w:val="20"/>
          <w:lang w:val="en-GB"/>
        </w:rPr>
        <w:t>Data Processing</w:t>
      </w:r>
      <w:r>
        <w:rPr>
          <w:rFonts w:ascii="Verdana" w:hAnsi="Verdana"/>
          <w:sz w:val="20"/>
          <w:szCs w:val="20"/>
          <w:lang w:val="en-GB"/>
        </w:rPr>
        <w:t xml:space="preserve"> Agreement enters into effect.</w:t>
      </w:r>
    </w:p>
    <w:p w14:paraId="605A9B63" w14:textId="77777777" w:rsidR="00AE3017" w:rsidRPr="006F0B71" w:rsidRDefault="00AE3017">
      <w:pPr>
        <w:pStyle w:val="Artikellid"/>
        <w:numPr>
          <w:ilvl w:val="0"/>
          <w:numId w:val="0"/>
        </w:numPr>
        <w:spacing w:before="0"/>
        <w:ind w:left="697" w:hanging="697"/>
        <w:rPr>
          <w:rFonts w:ascii="Verdana" w:hAnsi="Verdana" w:cs="Times New Roman"/>
          <w:sz w:val="20"/>
          <w:szCs w:val="20"/>
          <w:lang w:val="en-GB"/>
        </w:rPr>
      </w:pPr>
    </w:p>
    <w:p w14:paraId="0F0811FD" w14:textId="77777777" w:rsidR="00AE3017" w:rsidRPr="006F0B71" w:rsidRDefault="00AE3017">
      <w:pPr>
        <w:pStyle w:val="Artikellid"/>
        <w:numPr>
          <w:ilvl w:val="0"/>
          <w:numId w:val="0"/>
        </w:numPr>
        <w:spacing w:before="0"/>
        <w:ind w:left="697" w:hanging="697"/>
        <w:rPr>
          <w:rFonts w:ascii="Verdana" w:hAnsi="Verdana"/>
          <w:sz w:val="20"/>
          <w:szCs w:val="20"/>
          <w:lang w:val="en-GB"/>
        </w:rPr>
      </w:pPr>
      <w:r w:rsidRPr="006F0B71">
        <w:rPr>
          <w:rFonts w:ascii="Verdana" w:hAnsi="Verdana"/>
          <w:sz w:val="20"/>
          <w:szCs w:val="20"/>
          <w:lang w:val="en-GB"/>
        </w:rPr>
        <w:t xml:space="preserve">2.2 </w:t>
      </w:r>
      <w:r w:rsidRPr="006F0B71">
        <w:rPr>
          <w:rFonts w:ascii="Verdana" w:hAnsi="Verdana"/>
          <w:sz w:val="20"/>
          <w:szCs w:val="20"/>
          <w:lang w:val="en-GB"/>
        </w:rPr>
        <w:tab/>
      </w:r>
      <w:r w:rsidRPr="006F0B71">
        <w:rPr>
          <w:rFonts w:ascii="Verdana" w:hAnsi="Verdana"/>
          <w:sz w:val="20"/>
          <w:szCs w:val="20"/>
          <w:lang w:val="en-GB"/>
        </w:rPr>
        <w:tab/>
      </w:r>
      <w:r>
        <w:rPr>
          <w:rFonts w:ascii="Verdana" w:hAnsi="Verdana"/>
          <w:sz w:val="20"/>
          <w:szCs w:val="20"/>
          <w:lang w:val="en-GB"/>
        </w:rPr>
        <w:t xml:space="preserve">This </w:t>
      </w:r>
      <w:r w:rsidR="00451F56">
        <w:rPr>
          <w:rFonts w:ascii="Verdana" w:hAnsi="Verdana"/>
          <w:sz w:val="20"/>
          <w:szCs w:val="20"/>
          <w:lang w:val="en-GB"/>
        </w:rPr>
        <w:t>Data Processing</w:t>
      </w:r>
      <w:r>
        <w:rPr>
          <w:rFonts w:ascii="Verdana" w:hAnsi="Verdana"/>
          <w:sz w:val="20"/>
          <w:szCs w:val="20"/>
          <w:lang w:val="en-GB"/>
        </w:rPr>
        <w:t xml:space="preserve"> Agreement will remain in effect throughout the term of the Agreement.</w:t>
      </w:r>
      <w:r w:rsidRPr="006F0B71">
        <w:rPr>
          <w:rFonts w:ascii="Verdana" w:hAnsi="Verdana"/>
          <w:sz w:val="20"/>
          <w:szCs w:val="20"/>
          <w:lang w:val="en-GB"/>
        </w:rPr>
        <w:t xml:space="preserve"> </w:t>
      </w:r>
      <w:r>
        <w:rPr>
          <w:rFonts w:ascii="Verdana" w:hAnsi="Verdana"/>
          <w:sz w:val="20"/>
          <w:szCs w:val="20"/>
          <w:lang w:val="en-GB"/>
        </w:rPr>
        <w:t xml:space="preserve">If the Agreement is terminated, this </w:t>
      </w:r>
      <w:r w:rsidR="00451F56">
        <w:rPr>
          <w:rFonts w:ascii="Verdana" w:hAnsi="Verdana"/>
          <w:sz w:val="20"/>
          <w:szCs w:val="20"/>
          <w:lang w:val="en-GB"/>
        </w:rPr>
        <w:t>Data Processing</w:t>
      </w:r>
      <w:r>
        <w:rPr>
          <w:rFonts w:ascii="Verdana" w:hAnsi="Verdana"/>
          <w:sz w:val="20"/>
          <w:szCs w:val="20"/>
          <w:lang w:val="en-GB"/>
        </w:rPr>
        <w:t xml:space="preserve"> Agreement will terminate by operation of law unless the nature of the processing or the nature of the provision demands that specific provisions of this </w:t>
      </w:r>
      <w:r w:rsidR="00451F56">
        <w:rPr>
          <w:rFonts w:ascii="Verdana" w:hAnsi="Verdana"/>
          <w:sz w:val="20"/>
          <w:szCs w:val="20"/>
          <w:lang w:val="en-GB"/>
        </w:rPr>
        <w:t>Data Processing</w:t>
      </w:r>
      <w:r>
        <w:rPr>
          <w:rFonts w:ascii="Verdana" w:hAnsi="Verdana"/>
          <w:sz w:val="20"/>
          <w:szCs w:val="20"/>
          <w:lang w:val="en-GB"/>
        </w:rPr>
        <w:t xml:space="preserve"> Agreement remain in effect.</w:t>
      </w:r>
    </w:p>
    <w:p w14:paraId="43A6D567" w14:textId="77777777" w:rsidR="00AE3017" w:rsidRPr="006F0B71" w:rsidRDefault="00AE3017">
      <w:pPr>
        <w:pStyle w:val="Artikellid"/>
        <w:numPr>
          <w:ilvl w:val="0"/>
          <w:numId w:val="0"/>
        </w:numPr>
        <w:spacing w:before="0"/>
        <w:ind w:left="700" w:hanging="700"/>
        <w:rPr>
          <w:rFonts w:ascii="Verdana" w:hAnsi="Verdana" w:cs="Times New Roman"/>
          <w:sz w:val="20"/>
          <w:szCs w:val="20"/>
          <w:lang w:val="en-GB"/>
        </w:rPr>
      </w:pPr>
    </w:p>
    <w:p w14:paraId="7255969F" w14:textId="77777777" w:rsidR="00AE3017" w:rsidRPr="006F0B71" w:rsidRDefault="00AE3017">
      <w:pPr>
        <w:pStyle w:val="Artikellid"/>
        <w:numPr>
          <w:ilvl w:val="0"/>
          <w:numId w:val="0"/>
        </w:numPr>
        <w:spacing w:before="0"/>
        <w:rPr>
          <w:rFonts w:ascii="Verdana" w:hAnsi="Verdana"/>
          <w:sz w:val="20"/>
          <w:szCs w:val="20"/>
          <w:lang w:val="en-GB"/>
        </w:rPr>
      </w:pPr>
      <w:r w:rsidRPr="006F0B71">
        <w:rPr>
          <w:rFonts w:ascii="Verdana" w:hAnsi="Verdana"/>
          <w:sz w:val="20"/>
          <w:szCs w:val="20"/>
          <w:lang w:val="en-GB"/>
        </w:rPr>
        <w:t>2.3</w:t>
      </w:r>
      <w:r w:rsidRPr="006F0B71">
        <w:rPr>
          <w:rFonts w:ascii="Verdana" w:hAnsi="Verdana"/>
          <w:sz w:val="20"/>
          <w:szCs w:val="20"/>
          <w:lang w:val="en-GB"/>
        </w:rPr>
        <w:tab/>
      </w:r>
      <w:r>
        <w:rPr>
          <w:rFonts w:ascii="Verdana" w:hAnsi="Verdana"/>
          <w:sz w:val="20"/>
          <w:szCs w:val="20"/>
          <w:lang w:val="en-GB"/>
        </w:rPr>
        <w:t xml:space="preserve">Neither of the parties may terminate this </w:t>
      </w:r>
      <w:r w:rsidR="00451F56">
        <w:rPr>
          <w:rFonts w:ascii="Verdana" w:hAnsi="Verdana"/>
          <w:sz w:val="20"/>
          <w:szCs w:val="20"/>
          <w:lang w:val="en-GB"/>
        </w:rPr>
        <w:t>Data Processing</w:t>
      </w:r>
      <w:r>
        <w:rPr>
          <w:rFonts w:ascii="Verdana" w:hAnsi="Verdana"/>
          <w:sz w:val="20"/>
          <w:szCs w:val="20"/>
          <w:lang w:val="en-GB"/>
        </w:rPr>
        <w:t xml:space="preserve"> Agreement prematurely.</w:t>
      </w:r>
    </w:p>
    <w:p w14:paraId="58805988" w14:textId="77777777" w:rsidR="00AE3017" w:rsidRPr="006F0B71" w:rsidRDefault="00AE3017">
      <w:pPr>
        <w:suppressAutoHyphens/>
        <w:ind w:left="567" w:right="-1" w:hanging="567"/>
        <w:rPr>
          <w:rFonts w:ascii="Verdana" w:hAnsi="Verdana" w:cs="Times New Roman"/>
          <w:b/>
          <w:bCs/>
          <w:lang w:val="en-GB"/>
        </w:rPr>
      </w:pPr>
    </w:p>
    <w:p w14:paraId="4EF79557" w14:textId="77777777" w:rsidR="00AE3017" w:rsidRPr="006F0B71" w:rsidRDefault="00AE3017">
      <w:pPr>
        <w:pStyle w:val="CommentSubject"/>
        <w:outlineLvl w:val="0"/>
        <w:rPr>
          <w:rFonts w:ascii="Verdana" w:hAnsi="Verdana" w:cs="Times New Roman"/>
          <w:lang w:val="en-GB"/>
        </w:rPr>
      </w:pPr>
    </w:p>
    <w:p w14:paraId="0B2909C5" w14:textId="77777777" w:rsidR="00AE3017" w:rsidRPr="006F0B71" w:rsidRDefault="00AE3017">
      <w:pPr>
        <w:pStyle w:val="Heading1"/>
        <w:rPr>
          <w:rFonts w:ascii="Verdana" w:hAnsi="Verdana"/>
          <w:sz w:val="20"/>
          <w:szCs w:val="20"/>
          <w:lang w:val="en-GB"/>
        </w:rPr>
      </w:pPr>
      <w:bookmarkStart w:id="3" w:name="_Toc450122120"/>
      <w:r w:rsidRPr="006F0B71">
        <w:rPr>
          <w:rFonts w:ascii="Verdana" w:hAnsi="Verdana"/>
          <w:sz w:val="20"/>
          <w:szCs w:val="20"/>
          <w:lang w:val="en-GB"/>
        </w:rPr>
        <w:t xml:space="preserve">3. </w:t>
      </w:r>
      <w:r w:rsidRPr="006F0B71">
        <w:rPr>
          <w:rFonts w:ascii="Verdana" w:hAnsi="Verdana"/>
          <w:sz w:val="20"/>
          <w:szCs w:val="20"/>
          <w:lang w:val="en-GB"/>
        </w:rPr>
        <w:tab/>
      </w:r>
      <w:r>
        <w:rPr>
          <w:rFonts w:ascii="Verdana" w:hAnsi="Verdana"/>
          <w:sz w:val="20"/>
          <w:szCs w:val="20"/>
          <w:lang w:val="en-GB"/>
        </w:rPr>
        <w:t xml:space="preserve">Subject of the </w:t>
      </w:r>
      <w:r w:rsidR="00451F56">
        <w:rPr>
          <w:rFonts w:ascii="Verdana" w:hAnsi="Verdana"/>
          <w:sz w:val="20"/>
          <w:szCs w:val="20"/>
          <w:lang w:val="en-GB"/>
        </w:rPr>
        <w:t>Data Processing</w:t>
      </w:r>
      <w:r>
        <w:rPr>
          <w:rFonts w:ascii="Verdana" w:hAnsi="Verdana"/>
          <w:sz w:val="20"/>
          <w:szCs w:val="20"/>
          <w:lang w:val="en-GB"/>
        </w:rPr>
        <w:t xml:space="preserve"> Agreement</w:t>
      </w:r>
      <w:bookmarkEnd w:id="3"/>
    </w:p>
    <w:p w14:paraId="406871E7" w14:textId="77777777" w:rsidR="00AE3017" w:rsidRPr="006F0B71" w:rsidRDefault="00AE3017">
      <w:pPr>
        <w:overflowPunct/>
        <w:autoSpaceDE/>
        <w:autoSpaceDN/>
        <w:adjustRightInd/>
        <w:textAlignment w:val="auto"/>
        <w:rPr>
          <w:rFonts w:ascii="Verdana" w:hAnsi="Verdana" w:cs="Times New Roman"/>
          <w:lang w:val="en-GB"/>
        </w:rPr>
      </w:pPr>
    </w:p>
    <w:p w14:paraId="01E6929F" w14:textId="77777777" w:rsidR="00AE3017" w:rsidRPr="006F0B71" w:rsidRDefault="00AE3017">
      <w:pPr>
        <w:suppressAutoHyphens/>
        <w:ind w:left="720" w:hanging="720"/>
        <w:rPr>
          <w:rFonts w:ascii="Verdana" w:hAnsi="Verdana"/>
          <w:lang w:val="en-GB"/>
        </w:rPr>
      </w:pPr>
      <w:r w:rsidRPr="006F0B71">
        <w:rPr>
          <w:rFonts w:ascii="Verdana" w:hAnsi="Verdana"/>
          <w:lang w:val="en-GB"/>
        </w:rPr>
        <w:t>3.1</w:t>
      </w:r>
      <w:r w:rsidRPr="006F0B71">
        <w:rPr>
          <w:rFonts w:ascii="Verdana" w:hAnsi="Verdana"/>
          <w:lang w:val="en-GB"/>
        </w:rPr>
        <w:tab/>
      </w:r>
      <w:r>
        <w:rPr>
          <w:rFonts w:ascii="Verdana" w:hAnsi="Verdana"/>
          <w:lang w:val="en-GB"/>
        </w:rPr>
        <w:t xml:space="preserve">The </w:t>
      </w:r>
      <w:r w:rsidR="00827D35">
        <w:rPr>
          <w:rFonts w:ascii="Verdana" w:hAnsi="Verdana"/>
          <w:lang w:val="en-GB"/>
        </w:rPr>
        <w:t>Processor</w:t>
      </w:r>
      <w:r w:rsidR="00F31A35">
        <w:rPr>
          <w:rFonts w:ascii="Verdana" w:hAnsi="Verdana"/>
          <w:lang w:val="en-GB"/>
        </w:rPr>
        <w:t xml:space="preserve"> will, at the order of </w:t>
      </w:r>
      <w:r w:rsidR="00827D35">
        <w:rPr>
          <w:rFonts w:ascii="Verdana" w:hAnsi="Verdana"/>
          <w:lang w:val="en-GB"/>
        </w:rPr>
        <w:t>FMO</w:t>
      </w:r>
      <w:r w:rsidR="00EE79EA">
        <w:rPr>
          <w:rFonts w:ascii="Verdana" w:hAnsi="Verdana"/>
          <w:lang w:val="en-GB"/>
        </w:rPr>
        <w:t>, process the personal d</w:t>
      </w:r>
      <w:r>
        <w:rPr>
          <w:rFonts w:ascii="Verdana" w:hAnsi="Verdana"/>
          <w:lang w:val="en-GB"/>
        </w:rPr>
        <w:t xml:space="preserve">ata described in Appendix 1 which </w:t>
      </w:r>
      <w:r w:rsidR="00827D35">
        <w:rPr>
          <w:rFonts w:ascii="Verdana" w:hAnsi="Verdana"/>
          <w:lang w:val="en-GB"/>
        </w:rPr>
        <w:t>FMO</w:t>
      </w:r>
      <w:r>
        <w:rPr>
          <w:rFonts w:ascii="Verdana" w:hAnsi="Verdana"/>
          <w:lang w:val="en-GB"/>
        </w:rPr>
        <w:t xml:space="preserve"> has collected under its responsibility as described in that same appendix</w:t>
      </w:r>
      <w:r>
        <w:rPr>
          <w:rFonts w:ascii="Verdana" w:hAnsi="Verdana"/>
          <w:i/>
          <w:iCs/>
          <w:lang w:val="en-GB"/>
        </w:rPr>
        <w:t>.</w:t>
      </w:r>
    </w:p>
    <w:p w14:paraId="0593A03A" w14:textId="77777777" w:rsidR="00AE3017" w:rsidRPr="006F0B71" w:rsidRDefault="00AE3017">
      <w:pPr>
        <w:overflowPunct/>
        <w:autoSpaceDE/>
        <w:autoSpaceDN/>
        <w:adjustRightInd/>
        <w:textAlignment w:val="auto"/>
        <w:rPr>
          <w:rFonts w:ascii="Verdana" w:hAnsi="Verdana" w:cs="Times New Roman"/>
          <w:lang w:val="en-GB"/>
        </w:rPr>
      </w:pPr>
    </w:p>
    <w:p w14:paraId="0B7688F9" w14:textId="77777777" w:rsidR="00AE3017" w:rsidRPr="006F0B71" w:rsidRDefault="00AE3017">
      <w:pPr>
        <w:pStyle w:val="Artikellid"/>
        <w:numPr>
          <w:ilvl w:val="0"/>
          <w:numId w:val="0"/>
        </w:numPr>
        <w:spacing w:before="0"/>
        <w:ind w:left="705" w:hanging="705"/>
        <w:rPr>
          <w:rFonts w:ascii="Verdana" w:hAnsi="Verdana"/>
          <w:sz w:val="20"/>
          <w:szCs w:val="20"/>
          <w:lang w:val="en-GB"/>
        </w:rPr>
      </w:pPr>
      <w:r w:rsidRPr="006F0B71">
        <w:rPr>
          <w:rFonts w:ascii="Verdana" w:hAnsi="Verdana"/>
          <w:sz w:val="20"/>
          <w:szCs w:val="20"/>
          <w:lang w:val="en-GB"/>
        </w:rPr>
        <w:t>3.2</w:t>
      </w:r>
      <w:r w:rsidRPr="006F0B71">
        <w:rPr>
          <w:rFonts w:ascii="Verdana" w:hAnsi="Verdana"/>
          <w:sz w:val="20"/>
          <w:szCs w:val="20"/>
          <w:lang w:val="en-GB"/>
        </w:rPr>
        <w:tab/>
      </w:r>
      <w:r>
        <w:rPr>
          <w:rFonts w:ascii="Verdana" w:hAnsi="Verdana"/>
          <w:sz w:val="20"/>
          <w:szCs w:val="20"/>
          <w:lang w:val="en-GB"/>
        </w:rPr>
        <w:t xml:space="preserve">The </w:t>
      </w:r>
      <w:r w:rsidR="00827D35">
        <w:rPr>
          <w:rFonts w:ascii="Verdana" w:hAnsi="Verdana"/>
          <w:sz w:val="20"/>
          <w:szCs w:val="20"/>
          <w:lang w:val="en-GB"/>
        </w:rPr>
        <w:t>Processor</w:t>
      </w:r>
      <w:r w:rsidR="00EE79EA">
        <w:rPr>
          <w:rFonts w:ascii="Verdana" w:hAnsi="Verdana"/>
          <w:sz w:val="20"/>
          <w:szCs w:val="20"/>
          <w:lang w:val="en-GB"/>
        </w:rPr>
        <w:t xml:space="preserve"> will process the personal d</w:t>
      </w:r>
      <w:r>
        <w:rPr>
          <w:rFonts w:ascii="Verdana" w:hAnsi="Verdana"/>
          <w:sz w:val="20"/>
          <w:szCs w:val="20"/>
          <w:lang w:val="en-GB"/>
        </w:rPr>
        <w:t xml:space="preserve">ata properly and carefully and in accordance with the </w:t>
      </w:r>
      <w:r w:rsidR="001B3B4A">
        <w:rPr>
          <w:rFonts w:ascii="Verdana" w:hAnsi="Verdana"/>
          <w:sz w:val="20"/>
          <w:szCs w:val="20"/>
          <w:lang w:val="en-GB"/>
        </w:rPr>
        <w:t xml:space="preserve">GDPR </w:t>
      </w:r>
      <w:r>
        <w:rPr>
          <w:rFonts w:ascii="Verdana" w:hAnsi="Verdana"/>
          <w:sz w:val="20"/>
          <w:szCs w:val="20"/>
          <w:lang w:val="en-GB"/>
        </w:rPr>
        <w:t>and other applicable laws and regulatio</w:t>
      </w:r>
      <w:r w:rsidR="00EE79EA">
        <w:rPr>
          <w:rFonts w:ascii="Verdana" w:hAnsi="Verdana"/>
          <w:sz w:val="20"/>
          <w:szCs w:val="20"/>
          <w:lang w:val="en-GB"/>
        </w:rPr>
        <w:t>ns regarding the Processing of p</w:t>
      </w:r>
      <w:r>
        <w:rPr>
          <w:rFonts w:ascii="Verdana" w:hAnsi="Verdana"/>
          <w:sz w:val="20"/>
          <w:szCs w:val="20"/>
          <w:lang w:val="en-GB"/>
        </w:rPr>
        <w:t>erso</w:t>
      </w:r>
      <w:r w:rsidR="00EE79EA">
        <w:rPr>
          <w:rFonts w:ascii="Verdana" w:hAnsi="Verdana"/>
          <w:sz w:val="20"/>
          <w:szCs w:val="20"/>
          <w:lang w:val="en-GB"/>
        </w:rPr>
        <w:t>nal d</w:t>
      </w:r>
      <w:r>
        <w:rPr>
          <w:rFonts w:ascii="Verdana" w:hAnsi="Verdana"/>
          <w:sz w:val="20"/>
          <w:szCs w:val="20"/>
          <w:lang w:val="en-GB"/>
        </w:rPr>
        <w:t>ata.</w:t>
      </w:r>
    </w:p>
    <w:p w14:paraId="5D716FE5" w14:textId="77777777" w:rsidR="00AE3017" w:rsidRPr="006F0B71" w:rsidRDefault="00AE3017">
      <w:pPr>
        <w:ind w:left="705" w:hanging="705"/>
        <w:rPr>
          <w:rFonts w:ascii="Verdana" w:hAnsi="Verdana" w:cs="Times New Roman"/>
          <w:lang w:val="en-GB"/>
        </w:rPr>
      </w:pPr>
      <w:r w:rsidRPr="006F0B71">
        <w:rPr>
          <w:rFonts w:ascii="Verdana" w:hAnsi="Verdana" w:cs="Times New Roman"/>
          <w:lang w:val="en-GB"/>
        </w:rPr>
        <w:tab/>
      </w:r>
    </w:p>
    <w:p w14:paraId="63DE7EA8" w14:textId="77777777" w:rsidR="00AE3017" w:rsidRPr="006F0B71" w:rsidRDefault="00AE3017">
      <w:pPr>
        <w:overflowPunct/>
        <w:autoSpaceDE/>
        <w:autoSpaceDN/>
        <w:adjustRightInd/>
        <w:ind w:left="705" w:hanging="705"/>
        <w:textAlignment w:val="auto"/>
        <w:rPr>
          <w:rFonts w:ascii="Verdana" w:hAnsi="Verdana"/>
          <w:lang w:val="en-GB"/>
        </w:rPr>
      </w:pPr>
      <w:r w:rsidRPr="006F0B71">
        <w:rPr>
          <w:rFonts w:ascii="Verdana" w:hAnsi="Verdana"/>
          <w:lang w:val="en-GB"/>
        </w:rPr>
        <w:t>3.3</w:t>
      </w:r>
      <w:r w:rsidRPr="006F0B71">
        <w:rPr>
          <w:rFonts w:ascii="Verdana" w:hAnsi="Verdana"/>
          <w:lang w:val="en-GB"/>
        </w:rPr>
        <w:tab/>
      </w:r>
      <w:r>
        <w:rPr>
          <w:rFonts w:ascii="Verdana" w:hAnsi="Verdana"/>
          <w:lang w:val="en-GB"/>
        </w:rPr>
        <w:t xml:space="preserve">The </w:t>
      </w:r>
      <w:r w:rsidR="00827D35">
        <w:rPr>
          <w:rFonts w:ascii="Verdana" w:hAnsi="Verdana"/>
          <w:lang w:val="en-GB"/>
        </w:rPr>
        <w:t>Processor</w:t>
      </w:r>
      <w:r w:rsidR="00EE79EA">
        <w:rPr>
          <w:rFonts w:ascii="Verdana" w:hAnsi="Verdana"/>
          <w:lang w:val="en-GB"/>
        </w:rPr>
        <w:t xml:space="preserve"> will only process personal d</w:t>
      </w:r>
      <w:r>
        <w:rPr>
          <w:rFonts w:ascii="Verdana" w:hAnsi="Verdana"/>
          <w:lang w:val="en-GB"/>
        </w:rPr>
        <w:t xml:space="preserve">ata on the order of </w:t>
      </w:r>
      <w:r w:rsidR="00827D35">
        <w:rPr>
          <w:rFonts w:ascii="Verdana" w:hAnsi="Verdana"/>
          <w:lang w:val="en-GB"/>
        </w:rPr>
        <w:t>FMO</w:t>
      </w:r>
      <w:r>
        <w:rPr>
          <w:rFonts w:ascii="Verdana" w:hAnsi="Verdana"/>
          <w:lang w:val="en-GB"/>
        </w:rPr>
        <w:t xml:space="preserve"> and will follow all of </w:t>
      </w:r>
      <w:r w:rsidR="00827D35">
        <w:rPr>
          <w:rFonts w:ascii="Verdana" w:hAnsi="Verdana"/>
          <w:lang w:val="en-GB"/>
        </w:rPr>
        <w:t>FMO</w:t>
      </w:r>
      <w:r>
        <w:rPr>
          <w:rFonts w:ascii="Verdana" w:hAnsi="Verdana"/>
          <w:lang w:val="en-GB"/>
        </w:rPr>
        <w:t>’s instructions in this respect unless doing do would violate statutory obligations.</w:t>
      </w:r>
    </w:p>
    <w:p w14:paraId="69ADDD81" w14:textId="77777777" w:rsidR="00AE3017" w:rsidRPr="006F0B71" w:rsidRDefault="00AE3017">
      <w:pPr>
        <w:ind w:left="705" w:hanging="705"/>
        <w:rPr>
          <w:rFonts w:ascii="Verdana" w:hAnsi="Verdana" w:cs="Times New Roman"/>
          <w:lang w:val="en-GB"/>
        </w:rPr>
      </w:pPr>
    </w:p>
    <w:p w14:paraId="4E177BF9" w14:textId="77777777" w:rsidR="00AE3017" w:rsidRPr="006F0B71" w:rsidRDefault="00AE3017">
      <w:pPr>
        <w:ind w:left="703" w:hanging="703"/>
        <w:rPr>
          <w:rFonts w:ascii="Verdana" w:hAnsi="Verdana"/>
          <w:lang w:val="en-GB"/>
        </w:rPr>
      </w:pPr>
      <w:r w:rsidRPr="006F0B71">
        <w:rPr>
          <w:rFonts w:ascii="Verdana" w:hAnsi="Verdana"/>
          <w:lang w:val="en-GB"/>
        </w:rPr>
        <w:t xml:space="preserve">3.4 </w:t>
      </w:r>
      <w:r w:rsidRPr="006F0B71">
        <w:rPr>
          <w:rFonts w:ascii="Verdana" w:hAnsi="Verdana"/>
          <w:lang w:val="en-GB"/>
        </w:rPr>
        <w:tab/>
      </w:r>
      <w:r>
        <w:rPr>
          <w:rFonts w:ascii="Verdana" w:hAnsi="Verdana"/>
          <w:lang w:val="en-GB"/>
        </w:rPr>
        <w:t xml:space="preserve">The </w:t>
      </w:r>
      <w:r w:rsidR="00827D35">
        <w:rPr>
          <w:rFonts w:ascii="Verdana" w:hAnsi="Verdana"/>
          <w:lang w:val="en-GB"/>
        </w:rPr>
        <w:t>Processor</w:t>
      </w:r>
      <w:r>
        <w:rPr>
          <w:rFonts w:ascii="Verdana" w:hAnsi="Verdana"/>
          <w:lang w:val="en-GB"/>
        </w:rPr>
        <w:t xml:space="preserve"> has no control regarding the object</w:t>
      </w:r>
      <w:r w:rsidR="00EE79EA">
        <w:rPr>
          <w:rFonts w:ascii="Verdana" w:hAnsi="Verdana"/>
          <w:lang w:val="en-GB"/>
        </w:rPr>
        <w:t xml:space="preserve"> and means for p</w:t>
      </w:r>
      <w:r>
        <w:rPr>
          <w:rFonts w:ascii="Verdana" w:hAnsi="Verdana"/>
          <w:lang w:val="en-GB"/>
        </w:rPr>
        <w:t xml:space="preserve">rocessing </w:t>
      </w:r>
      <w:r w:rsidR="00EE79EA">
        <w:rPr>
          <w:rFonts w:ascii="Verdana" w:hAnsi="Verdana"/>
          <w:lang w:val="en-GB"/>
        </w:rPr>
        <w:t>personal data</w:t>
      </w:r>
      <w:r>
        <w:rPr>
          <w:rFonts w:ascii="Verdana" w:hAnsi="Verdana"/>
          <w:lang w:val="en-GB"/>
        </w:rPr>
        <w:t>.</w:t>
      </w:r>
      <w:r w:rsidRPr="006F0B71">
        <w:rPr>
          <w:rFonts w:ascii="Verdana" w:hAnsi="Verdana"/>
          <w:lang w:val="en-GB"/>
        </w:rPr>
        <w:t xml:space="preserve"> </w:t>
      </w:r>
      <w:r>
        <w:rPr>
          <w:rFonts w:ascii="Verdana" w:hAnsi="Verdana"/>
          <w:lang w:val="en-GB"/>
        </w:rPr>
        <w:t xml:space="preserve">To the extent not stipulated otherwise in this </w:t>
      </w:r>
      <w:r w:rsidR="006F0B71">
        <w:rPr>
          <w:rFonts w:ascii="Verdana" w:hAnsi="Verdana"/>
          <w:lang w:val="en-GB"/>
        </w:rPr>
        <w:t xml:space="preserve">Data </w:t>
      </w:r>
      <w:r>
        <w:rPr>
          <w:rFonts w:ascii="Verdana" w:hAnsi="Verdana"/>
          <w:lang w:val="en-GB"/>
        </w:rPr>
        <w:t xml:space="preserve">Processing Agreement, the </w:t>
      </w:r>
      <w:r w:rsidR="00827D35">
        <w:rPr>
          <w:rFonts w:ascii="Verdana" w:hAnsi="Verdana"/>
          <w:lang w:val="en-GB"/>
        </w:rPr>
        <w:t>Processor</w:t>
      </w:r>
      <w:r>
        <w:rPr>
          <w:rFonts w:ascii="Verdana" w:hAnsi="Verdana"/>
          <w:lang w:val="en-GB"/>
        </w:rPr>
        <w:t xml:space="preserve"> will not take any decisions regarding the use of the </w:t>
      </w:r>
      <w:r w:rsidR="00EE79EA">
        <w:rPr>
          <w:rFonts w:ascii="Verdana" w:hAnsi="Verdana"/>
          <w:lang w:val="en-GB"/>
        </w:rPr>
        <w:t>personal data</w:t>
      </w:r>
      <w:r>
        <w:rPr>
          <w:rFonts w:ascii="Verdana" w:hAnsi="Verdana"/>
          <w:lang w:val="en-GB"/>
        </w:rPr>
        <w:t xml:space="preserve">, its provision to third parties, or the length of time for which the </w:t>
      </w:r>
      <w:r w:rsidR="00EE79EA">
        <w:rPr>
          <w:rFonts w:ascii="Verdana" w:hAnsi="Verdana"/>
          <w:lang w:val="en-GB"/>
        </w:rPr>
        <w:t>personal data</w:t>
      </w:r>
      <w:r>
        <w:rPr>
          <w:rFonts w:ascii="Verdana" w:hAnsi="Verdana"/>
          <w:lang w:val="en-GB"/>
        </w:rPr>
        <w:t xml:space="preserve"> will be stored.</w:t>
      </w:r>
      <w:r w:rsidRPr="006F0B71">
        <w:rPr>
          <w:rFonts w:ascii="Verdana" w:hAnsi="Verdana"/>
          <w:lang w:val="en-GB"/>
        </w:rPr>
        <w:t xml:space="preserve"> </w:t>
      </w:r>
    </w:p>
    <w:p w14:paraId="75FBDEB0" w14:textId="77777777" w:rsidR="00AE3017" w:rsidRPr="006F0B71" w:rsidRDefault="00AE3017">
      <w:pPr>
        <w:ind w:left="705" w:hanging="705"/>
        <w:rPr>
          <w:rFonts w:ascii="Verdana" w:hAnsi="Verdana" w:cs="Times New Roman"/>
          <w:lang w:val="en-GB"/>
        </w:rPr>
      </w:pPr>
    </w:p>
    <w:p w14:paraId="5A9B00F8" w14:textId="77777777" w:rsidR="00AE3017" w:rsidRPr="006F0B71" w:rsidRDefault="00AE3017">
      <w:pPr>
        <w:ind w:left="705" w:hanging="705"/>
        <w:rPr>
          <w:rFonts w:ascii="Verdana" w:hAnsi="Verdana"/>
          <w:lang w:val="en-GB"/>
        </w:rPr>
      </w:pPr>
      <w:r>
        <w:rPr>
          <w:rFonts w:ascii="Verdana" w:hAnsi="Verdana"/>
          <w:lang w:val="en-GB"/>
        </w:rPr>
        <w:t>3.5a</w:t>
      </w:r>
      <w:r w:rsidRPr="006F0B71">
        <w:rPr>
          <w:rFonts w:ascii="Verdana" w:hAnsi="Verdana"/>
          <w:lang w:val="en-GB"/>
        </w:rPr>
        <w:tab/>
      </w:r>
      <w:r>
        <w:rPr>
          <w:rFonts w:ascii="Verdana" w:hAnsi="Verdana"/>
          <w:lang w:val="en-GB"/>
        </w:rPr>
        <w:t xml:space="preserve">The </w:t>
      </w:r>
      <w:r w:rsidR="00827D35">
        <w:rPr>
          <w:rFonts w:ascii="Verdana" w:hAnsi="Verdana"/>
          <w:lang w:val="en-GB"/>
        </w:rPr>
        <w:t>Processor</w:t>
      </w:r>
      <w:r>
        <w:rPr>
          <w:rFonts w:ascii="Verdana" w:hAnsi="Verdana"/>
          <w:lang w:val="en-GB"/>
        </w:rPr>
        <w:t xml:space="preserve"> will not engage any third parties (“Sub-Processors”) to perform the Processing without notifying </w:t>
      </w:r>
      <w:r w:rsidR="00827D35">
        <w:rPr>
          <w:rFonts w:ascii="Verdana" w:hAnsi="Verdana"/>
          <w:lang w:val="en-GB"/>
        </w:rPr>
        <w:t>FMO</w:t>
      </w:r>
      <w:r>
        <w:rPr>
          <w:rFonts w:ascii="Verdana" w:hAnsi="Verdana"/>
          <w:lang w:val="en-GB"/>
        </w:rPr>
        <w:t xml:space="preserve"> of that fact in writing at least four weeks in advance.</w:t>
      </w:r>
      <w:r w:rsidRPr="006F0B71">
        <w:rPr>
          <w:rFonts w:ascii="Verdana" w:hAnsi="Verdana"/>
          <w:lang w:val="en-GB"/>
        </w:rPr>
        <w:t xml:space="preserve"> </w:t>
      </w:r>
      <w:r>
        <w:rPr>
          <w:rFonts w:ascii="Verdana" w:hAnsi="Verdana"/>
          <w:lang w:val="en-GB"/>
        </w:rPr>
        <w:t xml:space="preserve">If </w:t>
      </w:r>
      <w:r w:rsidR="00827D35">
        <w:rPr>
          <w:rFonts w:ascii="Verdana" w:hAnsi="Verdana"/>
          <w:lang w:val="en-GB"/>
        </w:rPr>
        <w:t>FMO</w:t>
      </w:r>
      <w:r>
        <w:rPr>
          <w:rFonts w:ascii="Verdana" w:hAnsi="Verdana"/>
          <w:lang w:val="en-GB"/>
        </w:rPr>
        <w:t xml:space="preserve"> has serious objections, it shall notify the </w:t>
      </w:r>
      <w:r w:rsidR="00827D35">
        <w:rPr>
          <w:rFonts w:ascii="Verdana" w:hAnsi="Verdana"/>
          <w:lang w:val="en-GB"/>
        </w:rPr>
        <w:t>Processor</w:t>
      </w:r>
      <w:r>
        <w:rPr>
          <w:rFonts w:ascii="Verdana" w:hAnsi="Verdana"/>
          <w:lang w:val="en-GB"/>
        </w:rPr>
        <w:t xml:space="preserve"> of those objections as soon as possible and the Parties will enter into negotiations to arrive </w:t>
      </w:r>
      <w:r>
        <w:rPr>
          <w:rFonts w:ascii="Verdana" w:hAnsi="Verdana"/>
          <w:lang w:val="en-GB"/>
        </w:rPr>
        <w:lastRenderedPageBreak/>
        <w:t>at an alternative solution.</w:t>
      </w:r>
      <w:r w:rsidRPr="006F0B71">
        <w:rPr>
          <w:rFonts w:ascii="Verdana" w:hAnsi="Verdana"/>
          <w:lang w:val="en-GB"/>
        </w:rPr>
        <w:t xml:space="preserve"> </w:t>
      </w:r>
      <w:r>
        <w:rPr>
          <w:rFonts w:ascii="Verdana" w:hAnsi="Verdana"/>
          <w:lang w:val="en-GB"/>
        </w:rPr>
        <w:t xml:space="preserve">Unless it has obtained prior consent, the </w:t>
      </w:r>
      <w:r w:rsidR="00827D35">
        <w:rPr>
          <w:rFonts w:ascii="Verdana" w:hAnsi="Verdana"/>
          <w:lang w:val="en-GB"/>
        </w:rPr>
        <w:t>Processor</w:t>
      </w:r>
      <w:r>
        <w:rPr>
          <w:rFonts w:ascii="Verdana" w:hAnsi="Verdana"/>
          <w:lang w:val="en-GB"/>
        </w:rPr>
        <w:t xml:space="preserve"> is not permitted to engage Sub-Processors if this would result in </w:t>
      </w:r>
      <w:r w:rsidR="00EE79EA">
        <w:rPr>
          <w:rFonts w:ascii="Verdana" w:hAnsi="Verdana"/>
          <w:lang w:val="en-GB"/>
        </w:rPr>
        <w:t>personal data</w:t>
      </w:r>
      <w:r>
        <w:rPr>
          <w:rFonts w:ascii="Verdana" w:hAnsi="Verdana"/>
          <w:lang w:val="en-GB"/>
        </w:rPr>
        <w:t xml:space="preserve"> being Processed outside the European Economic Area (EEA).</w:t>
      </w:r>
      <w:r w:rsidRPr="006F0B71">
        <w:rPr>
          <w:rFonts w:ascii="Verdana" w:hAnsi="Verdana"/>
          <w:lang w:val="en-GB"/>
        </w:rPr>
        <w:t xml:space="preserve"> </w:t>
      </w:r>
      <w:r w:rsidR="00827D35">
        <w:rPr>
          <w:rFonts w:ascii="Verdana" w:hAnsi="Verdana"/>
          <w:lang w:val="en-GB"/>
        </w:rPr>
        <w:t>FMO</w:t>
      </w:r>
      <w:r>
        <w:rPr>
          <w:rFonts w:ascii="Verdana" w:hAnsi="Verdana"/>
          <w:lang w:val="en-GB"/>
        </w:rPr>
        <w:t xml:space="preserve"> may attach additional conditions to its consent to the engagement of third parties.</w:t>
      </w:r>
    </w:p>
    <w:p w14:paraId="07810DD4" w14:textId="77777777" w:rsidR="00AE3017" w:rsidRPr="006F0B71" w:rsidRDefault="00AE3017">
      <w:pPr>
        <w:ind w:left="705"/>
        <w:rPr>
          <w:rFonts w:ascii="Verdana" w:hAnsi="Verdana" w:cs="Times New Roman"/>
          <w:lang w:val="en-GB"/>
        </w:rPr>
      </w:pPr>
    </w:p>
    <w:p w14:paraId="7CFC286C" w14:textId="77777777" w:rsidR="00AE3017" w:rsidRPr="006F0B71" w:rsidRDefault="00AE3017">
      <w:pPr>
        <w:ind w:left="705" w:hanging="705"/>
        <w:rPr>
          <w:rFonts w:ascii="Verdana" w:hAnsi="Verdana"/>
          <w:lang w:val="en-GB"/>
        </w:rPr>
      </w:pPr>
      <w:r>
        <w:rPr>
          <w:rFonts w:ascii="Verdana" w:hAnsi="Verdana"/>
          <w:lang w:val="en-GB"/>
        </w:rPr>
        <w:t>3.5b</w:t>
      </w:r>
      <w:r w:rsidRPr="006F0B71">
        <w:rPr>
          <w:rFonts w:ascii="Verdana" w:hAnsi="Verdana"/>
          <w:lang w:val="en-GB"/>
        </w:rPr>
        <w:tab/>
      </w:r>
      <w:r>
        <w:rPr>
          <w:rFonts w:ascii="Verdana" w:hAnsi="Verdana"/>
          <w:lang w:val="en-GB"/>
        </w:rPr>
        <w:t xml:space="preserve">If the </w:t>
      </w:r>
      <w:r w:rsidR="00827D35">
        <w:rPr>
          <w:rFonts w:ascii="Verdana" w:hAnsi="Verdana"/>
          <w:lang w:val="en-GB"/>
        </w:rPr>
        <w:t>Processor</w:t>
      </w:r>
      <w:r>
        <w:rPr>
          <w:rFonts w:ascii="Verdana" w:hAnsi="Verdana"/>
          <w:lang w:val="en-GB"/>
        </w:rPr>
        <w:t xml:space="preserve"> engages a Sub-Processor, the </w:t>
      </w:r>
      <w:r w:rsidR="00827D35">
        <w:rPr>
          <w:rFonts w:ascii="Verdana" w:hAnsi="Verdana"/>
          <w:lang w:val="en-GB"/>
        </w:rPr>
        <w:t>Processor</w:t>
      </w:r>
      <w:r>
        <w:rPr>
          <w:rFonts w:ascii="Verdana" w:hAnsi="Verdana"/>
          <w:lang w:val="en-GB"/>
        </w:rPr>
        <w:t xml:space="preserve"> will conclude written agreements with the Sub-Processor as laid down in this </w:t>
      </w:r>
      <w:r w:rsidR="00451F56">
        <w:rPr>
          <w:rFonts w:ascii="Verdana" w:hAnsi="Verdana"/>
          <w:lang w:val="en-GB"/>
        </w:rPr>
        <w:t>Data Processing</w:t>
      </w:r>
      <w:r>
        <w:rPr>
          <w:rFonts w:ascii="Verdana" w:hAnsi="Verdana"/>
          <w:lang w:val="en-GB"/>
        </w:rPr>
        <w:t xml:space="preserve"> Agreement.</w:t>
      </w:r>
      <w:r w:rsidRPr="006F0B71">
        <w:rPr>
          <w:rFonts w:ascii="Verdana" w:hAnsi="Verdana"/>
          <w:lang w:val="en-GB"/>
        </w:rPr>
        <w:t xml:space="preserve"> </w:t>
      </w:r>
      <w:r>
        <w:rPr>
          <w:rFonts w:ascii="Verdana" w:hAnsi="Verdana"/>
          <w:lang w:val="en-GB"/>
        </w:rPr>
        <w:t xml:space="preserve">The </w:t>
      </w:r>
      <w:r w:rsidR="00827D35">
        <w:rPr>
          <w:rFonts w:ascii="Verdana" w:hAnsi="Verdana"/>
          <w:lang w:val="en-GB"/>
        </w:rPr>
        <w:t>Processor</w:t>
      </w:r>
      <w:r>
        <w:rPr>
          <w:rFonts w:ascii="Verdana" w:hAnsi="Verdana"/>
          <w:lang w:val="en-GB"/>
        </w:rPr>
        <w:t xml:space="preserve"> will remain responsible for the Sub-Processor’s performance of the stipulations laid down in this </w:t>
      </w:r>
      <w:r w:rsidR="00451F56">
        <w:rPr>
          <w:rFonts w:ascii="Verdana" w:hAnsi="Verdana"/>
          <w:lang w:val="en-GB"/>
        </w:rPr>
        <w:t>Data Processing</w:t>
      </w:r>
      <w:r>
        <w:rPr>
          <w:rFonts w:ascii="Verdana" w:hAnsi="Verdana"/>
          <w:lang w:val="en-GB"/>
        </w:rPr>
        <w:t xml:space="preserve"> Agreement.</w:t>
      </w:r>
    </w:p>
    <w:p w14:paraId="70A7B017" w14:textId="77777777" w:rsidR="00AE3017" w:rsidRPr="006F0B71" w:rsidRDefault="00AE3017">
      <w:pPr>
        <w:ind w:left="705" w:hanging="705"/>
        <w:rPr>
          <w:rFonts w:ascii="Verdana" w:hAnsi="Verdana" w:cs="Times New Roman"/>
          <w:lang w:val="en-GB"/>
        </w:rPr>
      </w:pPr>
    </w:p>
    <w:p w14:paraId="6C1B621B" w14:textId="77777777" w:rsidR="00AE3017" w:rsidRPr="006F0B71" w:rsidRDefault="00AE3017">
      <w:pPr>
        <w:overflowPunct/>
        <w:autoSpaceDE/>
        <w:autoSpaceDN/>
        <w:adjustRightInd/>
        <w:ind w:left="705" w:hanging="705"/>
        <w:textAlignment w:val="auto"/>
        <w:rPr>
          <w:rFonts w:ascii="Verdana" w:hAnsi="Verdana"/>
          <w:lang w:val="en-GB"/>
        </w:rPr>
      </w:pPr>
      <w:r w:rsidRPr="006F0B71">
        <w:rPr>
          <w:rFonts w:ascii="Verdana" w:hAnsi="Verdana"/>
          <w:lang w:val="en-GB"/>
        </w:rPr>
        <w:t>3.6</w:t>
      </w:r>
      <w:r w:rsidRPr="006F0B71">
        <w:rPr>
          <w:rFonts w:ascii="Verdana" w:hAnsi="Verdana"/>
          <w:lang w:val="en-GB"/>
        </w:rPr>
        <w:tab/>
      </w:r>
      <w:r>
        <w:rPr>
          <w:rFonts w:ascii="Verdana" w:hAnsi="Verdana"/>
          <w:lang w:val="en-GB"/>
        </w:rPr>
        <w:t xml:space="preserve">The </w:t>
      </w:r>
      <w:r w:rsidR="00827D35">
        <w:rPr>
          <w:rFonts w:ascii="Verdana" w:hAnsi="Verdana"/>
          <w:lang w:val="en-GB"/>
        </w:rPr>
        <w:t>Processor</w:t>
      </w:r>
      <w:r>
        <w:rPr>
          <w:rFonts w:ascii="Verdana" w:hAnsi="Verdana"/>
          <w:lang w:val="en-GB"/>
        </w:rPr>
        <w:t xml:space="preserve"> is not permitted to provide </w:t>
      </w:r>
      <w:r w:rsidR="00EE79EA">
        <w:rPr>
          <w:rFonts w:ascii="Verdana" w:hAnsi="Verdana"/>
          <w:lang w:val="en-GB"/>
        </w:rPr>
        <w:t>personal data</w:t>
      </w:r>
      <w:r>
        <w:rPr>
          <w:rFonts w:ascii="Verdana" w:hAnsi="Verdana"/>
          <w:lang w:val="en-GB"/>
        </w:rPr>
        <w:t xml:space="preserve"> to any party other than </w:t>
      </w:r>
      <w:r w:rsidR="00827D35">
        <w:rPr>
          <w:rFonts w:ascii="Verdana" w:hAnsi="Verdana"/>
          <w:lang w:val="en-GB"/>
        </w:rPr>
        <w:t>FMO</w:t>
      </w:r>
      <w:r>
        <w:rPr>
          <w:rFonts w:ascii="Verdana" w:hAnsi="Verdana"/>
          <w:lang w:val="en-GB"/>
        </w:rPr>
        <w:t xml:space="preserve">, unless it does so pursuant to the </w:t>
      </w:r>
      <w:r w:rsidR="00827D35">
        <w:rPr>
          <w:rFonts w:ascii="Verdana" w:hAnsi="Verdana"/>
          <w:lang w:val="en-GB"/>
        </w:rPr>
        <w:t>FMO</w:t>
      </w:r>
      <w:r>
        <w:rPr>
          <w:rFonts w:ascii="Verdana" w:hAnsi="Verdana"/>
          <w:lang w:val="en-GB"/>
        </w:rPr>
        <w:t>’s written request or with the latter’s consent.</w:t>
      </w:r>
      <w:r w:rsidRPr="006F0B71">
        <w:rPr>
          <w:rFonts w:ascii="Verdana" w:hAnsi="Verdana"/>
          <w:lang w:val="en-GB"/>
        </w:rPr>
        <w:t xml:space="preserve"> </w:t>
      </w:r>
      <w:r>
        <w:rPr>
          <w:rFonts w:ascii="Verdana" w:hAnsi="Verdana"/>
          <w:lang w:val="en-GB"/>
        </w:rPr>
        <w:t xml:space="preserve">The </w:t>
      </w:r>
      <w:r w:rsidR="00827D35">
        <w:rPr>
          <w:rFonts w:ascii="Verdana" w:hAnsi="Verdana"/>
          <w:lang w:val="en-GB"/>
        </w:rPr>
        <w:t>Processor</w:t>
      </w:r>
      <w:r>
        <w:rPr>
          <w:rFonts w:ascii="Verdana" w:hAnsi="Verdana"/>
          <w:lang w:val="en-GB"/>
        </w:rPr>
        <w:t xml:space="preserve"> is obliged to confirm in writing that such provision has been made, in which respect it must provide an exact description of the </w:t>
      </w:r>
      <w:r w:rsidR="00EE79EA">
        <w:rPr>
          <w:rFonts w:ascii="Verdana" w:hAnsi="Verdana"/>
          <w:lang w:val="en-GB"/>
        </w:rPr>
        <w:t>personal data p</w:t>
      </w:r>
      <w:r>
        <w:rPr>
          <w:rFonts w:ascii="Verdana" w:hAnsi="Verdana"/>
          <w:lang w:val="en-GB"/>
        </w:rPr>
        <w:t>rovided, the Relevant Party (or Relevant Parties), the recipient(s), and the date and time of the provision.</w:t>
      </w:r>
    </w:p>
    <w:p w14:paraId="718F9A78" w14:textId="77777777" w:rsidR="00AE3017" w:rsidRPr="006F0B71" w:rsidRDefault="00AE3017">
      <w:pPr>
        <w:overflowPunct/>
        <w:autoSpaceDE/>
        <w:autoSpaceDN/>
        <w:adjustRightInd/>
        <w:ind w:left="705" w:hanging="705"/>
        <w:textAlignment w:val="auto"/>
        <w:rPr>
          <w:rFonts w:ascii="Verdana" w:hAnsi="Verdana" w:cs="Times New Roman"/>
          <w:lang w:val="en-GB"/>
        </w:rPr>
      </w:pPr>
    </w:p>
    <w:p w14:paraId="2D25E6C1" w14:textId="77777777" w:rsidR="00AE3017" w:rsidRPr="006F0B71" w:rsidRDefault="00AE3017">
      <w:pPr>
        <w:ind w:left="705" w:hanging="705"/>
        <w:rPr>
          <w:rFonts w:ascii="Verdana" w:hAnsi="Verdana"/>
          <w:lang w:val="en-GB"/>
        </w:rPr>
      </w:pPr>
      <w:r w:rsidRPr="006F0B71">
        <w:rPr>
          <w:rFonts w:ascii="Verdana" w:hAnsi="Verdana"/>
          <w:lang w:val="en-GB"/>
        </w:rPr>
        <w:t>3.7</w:t>
      </w:r>
      <w:r w:rsidRPr="006F0B71">
        <w:rPr>
          <w:rFonts w:ascii="Verdana" w:hAnsi="Verdana"/>
          <w:lang w:val="en-GB"/>
        </w:rPr>
        <w:tab/>
      </w:r>
      <w:r>
        <w:rPr>
          <w:rFonts w:ascii="Verdana" w:hAnsi="Verdana"/>
          <w:lang w:val="en-GB"/>
        </w:rPr>
        <w:t xml:space="preserve">If the </w:t>
      </w:r>
      <w:r w:rsidR="00827D35">
        <w:rPr>
          <w:rFonts w:ascii="Verdana" w:hAnsi="Verdana"/>
          <w:lang w:val="en-GB"/>
        </w:rPr>
        <w:t>Processor</w:t>
      </w:r>
      <w:r>
        <w:rPr>
          <w:rFonts w:ascii="Verdana" w:hAnsi="Verdana"/>
          <w:lang w:val="en-GB"/>
        </w:rPr>
        <w:t xml:space="preserve"> must provide data pursuant to a statutory obligation, the </w:t>
      </w:r>
      <w:r w:rsidR="00827D35">
        <w:rPr>
          <w:rFonts w:ascii="Verdana" w:hAnsi="Verdana"/>
          <w:lang w:val="en-GB"/>
        </w:rPr>
        <w:t>Processor</w:t>
      </w:r>
      <w:r>
        <w:rPr>
          <w:rFonts w:ascii="Verdana" w:hAnsi="Verdana"/>
          <w:lang w:val="en-GB"/>
        </w:rPr>
        <w:t xml:space="preserve"> will verify the basis for the request and the identity of the requesting party, and it will notify </w:t>
      </w:r>
      <w:r w:rsidR="00827D35">
        <w:rPr>
          <w:rFonts w:ascii="Verdana" w:hAnsi="Verdana"/>
          <w:lang w:val="en-GB"/>
        </w:rPr>
        <w:t>FMO</w:t>
      </w:r>
      <w:r>
        <w:rPr>
          <w:rFonts w:ascii="Verdana" w:hAnsi="Verdana"/>
          <w:lang w:val="en-GB"/>
        </w:rPr>
        <w:t xml:space="preserve"> immediately, if possible prior to the provision.</w:t>
      </w:r>
      <w:r w:rsidRPr="006F0B71">
        <w:rPr>
          <w:rFonts w:ascii="Verdana" w:hAnsi="Verdana"/>
          <w:lang w:val="en-GB"/>
        </w:rPr>
        <w:t xml:space="preserve"> </w:t>
      </w:r>
      <w:r>
        <w:rPr>
          <w:rFonts w:ascii="Verdana" w:hAnsi="Verdana"/>
          <w:lang w:val="en-GB"/>
        </w:rPr>
        <w:t xml:space="preserve">The </w:t>
      </w:r>
      <w:r w:rsidR="00827D35">
        <w:rPr>
          <w:rFonts w:ascii="Verdana" w:hAnsi="Verdana"/>
          <w:lang w:val="en-GB"/>
        </w:rPr>
        <w:t>Processor</w:t>
      </w:r>
      <w:r>
        <w:rPr>
          <w:rFonts w:ascii="Verdana" w:hAnsi="Verdana"/>
          <w:lang w:val="en-GB"/>
        </w:rPr>
        <w:t xml:space="preserve"> is obliged to confirm in writing that such provision has been made, in which respect it must provide an exact description of the </w:t>
      </w:r>
      <w:r w:rsidR="00EE79EA">
        <w:rPr>
          <w:rFonts w:ascii="Verdana" w:hAnsi="Verdana"/>
          <w:lang w:val="en-GB"/>
        </w:rPr>
        <w:t>personal data p</w:t>
      </w:r>
      <w:r>
        <w:rPr>
          <w:rFonts w:ascii="Verdana" w:hAnsi="Verdana"/>
          <w:lang w:val="en-GB"/>
        </w:rPr>
        <w:t>rovided, the Relevant Party (or Relevant Parties), the recipient(s), and the date and time at which the data was provided.</w:t>
      </w:r>
    </w:p>
    <w:p w14:paraId="22124904" w14:textId="77777777" w:rsidR="00AE3017" w:rsidRPr="006F0B71" w:rsidRDefault="00AE3017">
      <w:pPr>
        <w:overflowPunct/>
        <w:autoSpaceDE/>
        <w:autoSpaceDN/>
        <w:adjustRightInd/>
        <w:textAlignment w:val="auto"/>
        <w:rPr>
          <w:rFonts w:ascii="Verdana" w:hAnsi="Verdana" w:cs="Times New Roman"/>
          <w:lang w:val="en-GB"/>
        </w:rPr>
      </w:pPr>
    </w:p>
    <w:p w14:paraId="3287DC32" w14:textId="77777777" w:rsidR="00AE3017" w:rsidRPr="006F0B71" w:rsidRDefault="00AE3017">
      <w:pPr>
        <w:overflowPunct/>
        <w:autoSpaceDE/>
        <w:autoSpaceDN/>
        <w:adjustRightInd/>
        <w:ind w:left="709" w:hanging="709"/>
        <w:textAlignment w:val="auto"/>
        <w:rPr>
          <w:rFonts w:ascii="Verdana" w:hAnsi="Verdana"/>
          <w:lang w:val="en-GB"/>
        </w:rPr>
      </w:pPr>
      <w:r w:rsidRPr="006F0B71">
        <w:rPr>
          <w:rFonts w:ascii="Verdana" w:hAnsi="Verdana"/>
          <w:lang w:val="en-GB"/>
        </w:rPr>
        <w:t>3.8</w:t>
      </w:r>
      <w:r w:rsidRPr="006F0B71">
        <w:rPr>
          <w:rFonts w:ascii="Verdana" w:hAnsi="Verdana"/>
          <w:lang w:val="en-GB"/>
        </w:rPr>
        <w:tab/>
      </w:r>
      <w:r>
        <w:rPr>
          <w:rFonts w:ascii="Verdana" w:hAnsi="Verdana"/>
          <w:lang w:val="en-GB"/>
        </w:rPr>
        <w:t xml:space="preserve">The </w:t>
      </w:r>
      <w:r w:rsidR="00827D35">
        <w:rPr>
          <w:rFonts w:ascii="Verdana" w:hAnsi="Verdana"/>
          <w:lang w:val="en-GB"/>
        </w:rPr>
        <w:t>Processor</w:t>
      </w:r>
      <w:r>
        <w:rPr>
          <w:rFonts w:ascii="Verdana" w:hAnsi="Verdana"/>
          <w:lang w:val="en-GB"/>
        </w:rPr>
        <w:t xml:space="preserve"> will lend </w:t>
      </w:r>
      <w:r w:rsidR="00827D35">
        <w:rPr>
          <w:rFonts w:ascii="Verdana" w:hAnsi="Verdana"/>
          <w:lang w:val="en-GB"/>
        </w:rPr>
        <w:t>FMO</w:t>
      </w:r>
      <w:r>
        <w:rPr>
          <w:rFonts w:ascii="Verdana" w:hAnsi="Verdana"/>
          <w:lang w:val="en-GB"/>
        </w:rPr>
        <w:t xml:space="preserve"> its full cooperation </w:t>
      </w:r>
      <w:r w:rsidR="00EE79EA">
        <w:rPr>
          <w:rFonts w:ascii="Verdana" w:hAnsi="Verdana"/>
          <w:lang w:val="en-GB"/>
        </w:rPr>
        <w:t>to</w:t>
      </w:r>
      <w:r>
        <w:rPr>
          <w:rFonts w:ascii="Verdana" w:hAnsi="Verdana"/>
          <w:lang w:val="en-GB"/>
        </w:rPr>
        <w:t xml:space="preserve"> meet the statutory deadlines for meeting obligations pursuant to the</w:t>
      </w:r>
      <w:r w:rsidR="001B3B4A">
        <w:rPr>
          <w:rFonts w:ascii="Verdana" w:hAnsi="Verdana"/>
          <w:lang w:val="en-GB"/>
        </w:rPr>
        <w:t xml:space="preserve"> GDPR</w:t>
      </w:r>
      <w:r>
        <w:rPr>
          <w:rFonts w:ascii="Verdana" w:hAnsi="Verdana"/>
          <w:lang w:val="en-GB"/>
        </w:rPr>
        <w:t>, more particularly the rights of Relevant Parties, including, but not limited to, a request to examine, correct, su</w:t>
      </w:r>
      <w:r w:rsidR="00EE79EA">
        <w:rPr>
          <w:rFonts w:ascii="Verdana" w:hAnsi="Verdana"/>
          <w:lang w:val="en-GB"/>
        </w:rPr>
        <w:t>pplement, remove, or partition p</w:t>
      </w:r>
      <w:r>
        <w:rPr>
          <w:rFonts w:ascii="Verdana" w:hAnsi="Verdana"/>
          <w:lang w:val="en-GB"/>
        </w:rPr>
        <w:t>ersonal Data and the implementation of an objection that has been filed and sustained.</w:t>
      </w:r>
    </w:p>
    <w:p w14:paraId="2117376B" w14:textId="77777777" w:rsidR="00AE3017" w:rsidRPr="006F0B71" w:rsidRDefault="00AE3017">
      <w:pPr>
        <w:overflowPunct/>
        <w:autoSpaceDE/>
        <w:autoSpaceDN/>
        <w:adjustRightInd/>
        <w:ind w:left="705" w:hanging="705"/>
        <w:textAlignment w:val="auto"/>
        <w:rPr>
          <w:rFonts w:ascii="Verdana" w:hAnsi="Verdana" w:cs="Times New Roman"/>
          <w:lang w:val="en-GB"/>
        </w:rPr>
      </w:pPr>
    </w:p>
    <w:p w14:paraId="12B5C1C4" w14:textId="77777777" w:rsidR="00AE3017" w:rsidRPr="006F0B71" w:rsidRDefault="00AE3017">
      <w:pPr>
        <w:pStyle w:val="Artikellid"/>
        <w:numPr>
          <w:ilvl w:val="0"/>
          <w:numId w:val="0"/>
        </w:numPr>
        <w:spacing w:before="0"/>
        <w:ind w:left="705" w:hanging="705"/>
        <w:rPr>
          <w:rFonts w:ascii="Verdana" w:hAnsi="Verdana"/>
          <w:sz w:val="20"/>
          <w:szCs w:val="20"/>
          <w:lang w:val="en-GB"/>
        </w:rPr>
      </w:pPr>
      <w:r w:rsidRPr="006F0B71">
        <w:rPr>
          <w:rFonts w:ascii="Verdana" w:hAnsi="Verdana"/>
          <w:sz w:val="20"/>
          <w:szCs w:val="20"/>
          <w:lang w:val="en-GB"/>
        </w:rPr>
        <w:t>3.9</w:t>
      </w:r>
      <w:r w:rsidRPr="006F0B71">
        <w:rPr>
          <w:rFonts w:ascii="Verdana" w:hAnsi="Verdana"/>
          <w:sz w:val="20"/>
          <w:szCs w:val="20"/>
          <w:lang w:val="en-GB"/>
        </w:rPr>
        <w:tab/>
      </w:r>
      <w:r>
        <w:rPr>
          <w:rFonts w:ascii="Verdana" w:hAnsi="Verdana"/>
          <w:sz w:val="20"/>
          <w:szCs w:val="20"/>
          <w:lang w:val="en-GB"/>
        </w:rPr>
        <w:t xml:space="preserve">If the </w:t>
      </w:r>
      <w:r w:rsidR="00827D35">
        <w:rPr>
          <w:rFonts w:ascii="Verdana" w:hAnsi="Verdana"/>
          <w:sz w:val="20"/>
          <w:szCs w:val="20"/>
          <w:lang w:val="en-GB"/>
        </w:rPr>
        <w:t>Processor</w:t>
      </w:r>
      <w:r>
        <w:rPr>
          <w:rFonts w:ascii="Verdana" w:hAnsi="Verdana"/>
          <w:sz w:val="20"/>
          <w:szCs w:val="20"/>
          <w:lang w:val="en-GB"/>
        </w:rPr>
        <w:t xml:space="preserve"> determines that a Security Incident has occurred, it will notify </w:t>
      </w:r>
      <w:r w:rsidR="00827D35">
        <w:rPr>
          <w:rFonts w:ascii="Verdana" w:hAnsi="Verdana"/>
          <w:sz w:val="20"/>
          <w:szCs w:val="20"/>
          <w:lang w:val="en-GB"/>
        </w:rPr>
        <w:t>FMO</w:t>
      </w:r>
      <w:r>
        <w:rPr>
          <w:rFonts w:ascii="Verdana" w:hAnsi="Verdana"/>
          <w:sz w:val="20"/>
          <w:szCs w:val="20"/>
          <w:lang w:val="en-GB"/>
        </w:rPr>
        <w:t xml:space="preserve"> of that fact immediat</w:t>
      </w:r>
      <w:r w:rsidR="00EE79EA">
        <w:rPr>
          <w:rFonts w:ascii="Verdana" w:hAnsi="Verdana"/>
          <w:sz w:val="20"/>
          <w:szCs w:val="20"/>
          <w:lang w:val="en-GB"/>
        </w:rPr>
        <w:t>ely – but within no more than 24</w:t>
      </w:r>
      <w:r>
        <w:rPr>
          <w:rFonts w:ascii="Verdana" w:hAnsi="Verdana"/>
          <w:sz w:val="20"/>
          <w:szCs w:val="20"/>
          <w:lang w:val="en-GB"/>
        </w:rPr>
        <w:t xml:space="preserve"> hours – and it will take all measures that are reasonably necessary to terminate, prevent, or mitigate the Security Incident and other unlawful Processing or breaches, all of this without prejudice to the </w:t>
      </w:r>
      <w:r w:rsidR="00827D35">
        <w:rPr>
          <w:rFonts w:ascii="Verdana" w:hAnsi="Verdana"/>
          <w:sz w:val="20"/>
          <w:szCs w:val="20"/>
          <w:lang w:val="en-GB"/>
        </w:rPr>
        <w:t>Processor</w:t>
      </w:r>
      <w:r>
        <w:rPr>
          <w:rFonts w:ascii="Verdana" w:hAnsi="Verdana"/>
          <w:sz w:val="20"/>
          <w:szCs w:val="20"/>
          <w:lang w:val="en-GB"/>
        </w:rPr>
        <w:t xml:space="preserve">’s </w:t>
      </w:r>
      <w:r w:rsidR="00EE79EA">
        <w:rPr>
          <w:rFonts w:ascii="Verdana" w:hAnsi="Verdana"/>
          <w:sz w:val="20"/>
          <w:szCs w:val="20"/>
          <w:lang w:val="en-GB"/>
        </w:rPr>
        <w:t xml:space="preserve">potential obligation to pay </w:t>
      </w:r>
      <w:r w:rsidR="00827D35">
        <w:rPr>
          <w:rFonts w:ascii="Verdana" w:hAnsi="Verdana"/>
          <w:sz w:val="20"/>
          <w:szCs w:val="20"/>
          <w:lang w:val="en-GB"/>
        </w:rPr>
        <w:t>FMO</w:t>
      </w:r>
      <w:r>
        <w:rPr>
          <w:rFonts w:ascii="Verdana" w:hAnsi="Verdana"/>
          <w:sz w:val="20"/>
          <w:szCs w:val="20"/>
          <w:lang w:val="en-GB"/>
        </w:rPr>
        <w:t xml:space="preserve"> damages for the resulting harm or loss.</w:t>
      </w:r>
      <w:r w:rsidRPr="006F0B71">
        <w:rPr>
          <w:rFonts w:ascii="Verdana" w:hAnsi="Verdana"/>
          <w:sz w:val="20"/>
          <w:szCs w:val="20"/>
          <w:lang w:val="en-GB"/>
        </w:rPr>
        <w:t xml:space="preserve"> </w:t>
      </w:r>
    </w:p>
    <w:p w14:paraId="61D73107"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1780B58F" w14:textId="77777777" w:rsidR="00AE3017" w:rsidRPr="006F0B71" w:rsidRDefault="00AE3017">
      <w:pPr>
        <w:pStyle w:val="Artikellid"/>
        <w:numPr>
          <w:ilvl w:val="0"/>
          <w:numId w:val="0"/>
        </w:numPr>
        <w:spacing w:before="0"/>
        <w:ind w:left="705" w:hanging="705"/>
        <w:rPr>
          <w:rFonts w:ascii="Verdana" w:hAnsi="Verdana"/>
          <w:lang w:val="en-GB"/>
        </w:rPr>
      </w:pPr>
      <w:r w:rsidRPr="006F0B71">
        <w:rPr>
          <w:rFonts w:ascii="Verdana" w:hAnsi="Verdana"/>
          <w:sz w:val="20"/>
          <w:szCs w:val="20"/>
          <w:lang w:val="en-GB"/>
        </w:rPr>
        <w:t xml:space="preserve">3.10 </w:t>
      </w:r>
      <w:r w:rsidRPr="006F0B71">
        <w:rPr>
          <w:rFonts w:ascii="Verdana" w:hAnsi="Verdana"/>
          <w:sz w:val="20"/>
          <w:szCs w:val="20"/>
          <w:lang w:val="en-GB"/>
        </w:rPr>
        <w:tab/>
      </w:r>
      <w:r>
        <w:rPr>
          <w:rFonts w:ascii="Verdana" w:hAnsi="Verdana"/>
          <w:sz w:val="20"/>
          <w:szCs w:val="20"/>
          <w:lang w:val="en-GB"/>
        </w:rPr>
        <w:t xml:space="preserve">After the </w:t>
      </w:r>
      <w:r w:rsidR="00827D35">
        <w:rPr>
          <w:rFonts w:ascii="Verdana" w:hAnsi="Verdana"/>
          <w:sz w:val="20"/>
          <w:szCs w:val="20"/>
          <w:lang w:val="en-GB"/>
        </w:rPr>
        <w:t>Processor</w:t>
      </w:r>
      <w:r>
        <w:rPr>
          <w:rFonts w:ascii="Verdana" w:hAnsi="Verdana"/>
          <w:sz w:val="20"/>
          <w:szCs w:val="20"/>
          <w:lang w:val="en-GB"/>
        </w:rPr>
        <w:t xml:space="preserve"> has notified </w:t>
      </w:r>
      <w:r w:rsidR="00827D35">
        <w:rPr>
          <w:rFonts w:ascii="Verdana" w:hAnsi="Verdana"/>
          <w:sz w:val="20"/>
          <w:szCs w:val="20"/>
          <w:lang w:val="en-GB"/>
        </w:rPr>
        <w:t>FMO</w:t>
      </w:r>
      <w:r>
        <w:rPr>
          <w:rFonts w:ascii="Verdana" w:hAnsi="Verdana"/>
          <w:sz w:val="20"/>
          <w:szCs w:val="20"/>
          <w:lang w:val="en-GB"/>
        </w:rPr>
        <w:t xml:space="preserve"> of a Security Incident as laid down in Clause 3.9, the </w:t>
      </w:r>
      <w:r w:rsidR="00827D35">
        <w:rPr>
          <w:rFonts w:ascii="Verdana" w:hAnsi="Verdana"/>
          <w:sz w:val="20"/>
          <w:szCs w:val="20"/>
          <w:lang w:val="en-GB"/>
        </w:rPr>
        <w:t>Processor</w:t>
      </w:r>
      <w:r w:rsidR="00EE79EA">
        <w:rPr>
          <w:rFonts w:ascii="Verdana" w:hAnsi="Verdana"/>
          <w:sz w:val="20"/>
          <w:szCs w:val="20"/>
          <w:lang w:val="en-GB"/>
        </w:rPr>
        <w:t xml:space="preserve"> will keep </w:t>
      </w:r>
      <w:r w:rsidR="00827D35">
        <w:rPr>
          <w:rFonts w:ascii="Verdana" w:hAnsi="Verdana"/>
          <w:sz w:val="20"/>
          <w:szCs w:val="20"/>
          <w:lang w:val="en-GB"/>
        </w:rPr>
        <w:t>FMO</w:t>
      </w:r>
      <w:r>
        <w:rPr>
          <w:rFonts w:ascii="Verdana" w:hAnsi="Verdana"/>
          <w:sz w:val="20"/>
          <w:szCs w:val="20"/>
          <w:lang w:val="en-GB"/>
        </w:rPr>
        <w:t xml:space="preserve"> apprised of new developments relating to the Security Incident and the measures that the </w:t>
      </w:r>
      <w:r w:rsidR="00827D35">
        <w:rPr>
          <w:rFonts w:ascii="Verdana" w:hAnsi="Verdana"/>
          <w:sz w:val="20"/>
          <w:szCs w:val="20"/>
          <w:lang w:val="en-GB"/>
        </w:rPr>
        <w:t>Processor</w:t>
      </w:r>
      <w:r>
        <w:rPr>
          <w:rFonts w:ascii="Verdana" w:hAnsi="Verdana"/>
          <w:sz w:val="20"/>
          <w:szCs w:val="20"/>
          <w:lang w:val="en-GB"/>
        </w:rPr>
        <w:t xml:space="preserve"> has taken to limit the consequences of the Security Incident and prevent recurrence.</w:t>
      </w:r>
      <w:r w:rsidRPr="006F0B71">
        <w:rPr>
          <w:rFonts w:ascii="Verdana" w:hAnsi="Verdana"/>
          <w:sz w:val="20"/>
          <w:szCs w:val="20"/>
          <w:lang w:val="en-GB"/>
        </w:rPr>
        <w:t xml:space="preserve"> </w:t>
      </w:r>
      <w:r>
        <w:rPr>
          <w:rFonts w:ascii="Verdana" w:hAnsi="Verdana"/>
          <w:sz w:val="20"/>
          <w:szCs w:val="20"/>
          <w:lang w:val="en-GB"/>
        </w:rPr>
        <w:t xml:space="preserve">The </w:t>
      </w:r>
      <w:r w:rsidR="00827D35">
        <w:rPr>
          <w:rFonts w:ascii="Verdana" w:hAnsi="Verdana"/>
          <w:sz w:val="20"/>
          <w:szCs w:val="20"/>
          <w:lang w:val="en-GB"/>
        </w:rPr>
        <w:t>Processor</w:t>
      </w:r>
      <w:r>
        <w:rPr>
          <w:rFonts w:ascii="Verdana" w:hAnsi="Verdana"/>
          <w:sz w:val="20"/>
          <w:szCs w:val="20"/>
          <w:lang w:val="en-GB"/>
        </w:rPr>
        <w:t xml:space="preserve"> will also lend the </w:t>
      </w:r>
      <w:r w:rsidR="00827D35">
        <w:rPr>
          <w:rFonts w:ascii="Verdana" w:hAnsi="Verdana"/>
          <w:sz w:val="20"/>
          <w:szCs w:val="20"/>
          <w:lang w:val="en-GB"/>
        </w:rPr>
        <w:t>FMO</w:t>
      </w:r>
      <w:r>
        <w:rPr>
          <w:rFonts w:ascii="Verdana" w:hAnsi="Verdana"/>
          <w:sz w:val="20"/>
          <w:szCs w:val="20"/>
          <w:lang w:val="en-GB"/>
        </w:rPr>
        <w:t xml:space="preserve"> its full cooperation w</w:t>
      </w:r>
      <w:r w:rsidR="00EE79EA">
        <w:rPr>
          <w:rFonts w:ascii="Verdana" w:hAnsi="Verdana"/>
          <w:sz w:val="20"/>
          <w:szCs w:val="20"/>
          <w:lang w:val="en-GB"/>
        </w:rPr>
        <w:t xml:space="preserve">ith meeting its duty to report </w:t>
      </w:r>
      <w:r>
        <w:rPr>
          <w:rFonts w:ascii="Verdana" w:hAnsi="Verdana"/>
          <w:sz w:val="20"/>
          <w:szCs w:val="20"/>
          <w:lang w:val="en-GB"/>
        </w:rPr>
        <w:t>to the Dutch Data Protection Authority [</w:t>
      </w:r>
      <w:proofErr w:type="spellStart"/>
      <w:r>
        <w:rPr>
          <w:rFonts w:ascii="Verdana" w:hAnsi="Verdana"/>
          <w:i/>
          <w:iCs/>
          <w:sz w:val="20"/>
          <w:szCs w:val="20"/>
          <w:lang w:val="en-GB"/>
        </w:rPr>
        <w:t>Autoriteit</w:t>
      </w:r>
      <w:proofErr w:type="spellEnd"/>
      <w:r>
        <w:rPr>
          <w:rFonts w:ascii="Verdana" w:hAnsi="Verdana"/>
          <w:i/>
          <w:iCs/>
          <w:sz w:val="20"/>
          <w:szCs w:val="20"/>
          <w:lang w:val="en-GB"/>
        </w:rPr>
        <w:t xml:space="preserve"> </w:t>
      </w:r>
      <w:proofErr w:type="spellStart"/>
      <w:r>
        <w:rPr>
          <w:rFonts w:ascii="Verdana" w:hAnsi="Verdana"/>
          <w:i/>
          <w:iCs/>
          <w:sz w:val="20"/>
          <w:szCs w:val="20"/>
          <w:lang w:val="en-GB"/>
        </w:rPr>
        <w:t>Persoonsgegevens</w:t>
      </w:r>
      <w:proofErr w:type="spellEnd"/>
      <w:r>
        <w:rPr>
          <w:rFonts w:ascii="Verdana" w:hAnsi="Verdana"/>
          <w:sz w:val="20"/>
          <w:szCs w:val="20"/>
          <w:lang w:val="en-GB"/>
        </w:rPr>
        <w:t>] and the Relevant Parties as required by Section</w:t>
      </w:r>
      <w:r w:rsidR="001B3B4A">
        <w:rPr>
          <w:rFonts w:ascii="Verdana" w:hAnsi="Verdana"/>
          <w:sz w:val="20"/>
          <w:szCs w:val="20"/>
          <w:lang w:val="en-GB"/>
        </w:rPr>
        <w:t>s</w:t>
      </w:r>
      <w:r>
        <w:rPr>
          <w:rFonts w:ascii="Verdana" w:hAnsi="Verdana"/>
          <w:sz w:val="20"/>
          <w:szCs w:val="20"/>
          <w:lang w:val="en-GB"/>
        </w:rPr>
        <w:t xml:space="preserve"> </w:t>
      </w:r>
      <w:r w:rsidR="001B3B4A">
        <w:rPr>
          <w:rFonts w:ascii="Verdana" w:hAnsi="Verdana"/>
          <w:sz w:val="20"/>
          <w:szCs w:val="20"/>
          <w:lang w:val="en-GB"/>
        </w:rPr>
        <w:t xml:space="preserve">33 and </w:t>
      </w:r>
      <w:r>
        <w:rPr>
          <w:rFonts w:ascii="Verdana" w:hAnsi="Verdana"/>
          <w:sz w:val="20"/>
          <w:szCs w:val="20"/>
          <w:lang w:val="en-GB"/>
        </w:rPr>
        <w:t xml:space="preserve">34 </w:t>
      </w:r>
      <w:r w:rsidR="001B3B4A">
        <w:rPr>
          <w:rFonts w:ascii="Verdana" w:hAnsi="Verdana"/>
          <w:sz w:val="20"/>
          <w:szCs w:val="20"/>
          <w:lang w:val="en-GB"/>
        </w:rPr>
        <w:t>GDPR</w:t>
      </w:r>
      <w:r>
        <w:rPr>
          <w:rFonts w:ascii="Verdana" w:hAnsi="Verdana"/>
          <w:sz w:val="20"/>
          <w:szCs w:val="20"/>
          <w:lang w:val="en-GB"/>
        </w:rPr>
        <w:t>.</w:t>
      </w:r>
      <w:r w:rsidRPr="006F0B71">
        <w:rPr>
          <w:rFonts w:ascii="Verdana" w:hAnsi="Verdana"/>
          <w:sz w:val="20"/>
          <w:szCs w:val="20"/>
          <w:lang w:val="en-GB"/>
        </w:rPr>
        <w:t xml:space="preserve"> </w:t>
      </w:r>
      <w:r>
        <w:rPr>
          <w:rFonts w:ascii="Verdana" w:hAnsi="Verdana"/>
          <w:sz w:val="20"/>
          <w:szCs w:val="20"/>
          <w:lang w:val="en-GB"/>
        </w:rPr>
        <w:t xml:space="preserve">Stipulations regarding how the </w:t>
      </w:r>
      <w:r w:rsidR="00827D35">
        <w:rPr>
          <w:rFonts w:ascii="Verdana" w:hAnsi="Verdana"/>
          <w:sz w:val="20"/>
          <w:szCs w:val="20"/>
          <w:lang w:val="en-GB"/>
        </w:rPr>
        <w:t>Processor</w:t>
      </w:r>
      <w:r>
        <w:rPr>
          <w:rFonts w:ascii="Verdana" w:hAnsi="Verdana"/>
          <w:sz w:val="20"/>
          <w:szCs w:val="20"/>
          <w:lang w:val="en-GB"/>
        </w:rPr>
        <w:t xml:space="preserve"> will notify </w:t>
      </w:r>
      <w:r w:rsidR="00827D35">
        <w:rPr>
          <w:rFonts w:ascii="Verdana" w:hAnsi="Verdana"/>
          <w:sz w:val="20"/>
          <w:szCs w:val="20"/>
          <w:lang w:val="en-GB"/>
        </w:rPr>
        <w:t>FMO</w:t>
      </w:r>
      <w:r>
        <w:rPr>
          <w:rFonts w:ascii="Verdana" w:hAnsi="Verdana"/>
          <w:sz w:val="20"/>
          <w:szCs w:val="20"/>
          <w:lang w:val="en-GB"/>
        </w:rPr>
        <w:t xml:space="preserve"> are included in Appendix 2.</w:t>
      </w:r>
    </w:p>
    <w:p w14:paraId="3FC1E486"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0C68BDA7" w14:textId="77777777" w:rsidR="00AE3017" w:rsidRPr="006F0B71" w:rsidRDefault="00AE3017">
      <w:pPr>
        <w:pStyle w:val="Artikellid"/>
        <w:numPr>
          <w:ilvl w:val="0"/>
          <w:numId w:val="0"/>
        </w:numPr>
        <w:spacing w:before="0"/>
        <w:ind w:left="705" w:hanging="705"/>
        <w:rPr>
          <w:rFonts w:ascii="Verdana" w:hAnsi="Verdana"/>
          <w:sz w:val="20"/>
          <w:szCs w:val="20"/>
          <w:lang w:val="en-GB"/>
        </w:rPr>
      </w:pPr>
      <w:r w:rsidRPr="006F0B71">
        <w:rPr>
          <w:rFonts w:ascii="Verdana" w:hAnsi="Verdana"/>
          <w:sz w:val="20"/>
          <w:szCs w:val="20"/>
          <w:lang w:val="en-GB"/>
        </w:rPr>
        <w:t>3.11</w:t>
      </w:r>
      <w:r w:rsidRPr="006F0B71">
        <w:rPr>
          <w:rFonts w:ascii="Verdana" w:hAnsi="Verdana"/>
          <w:sz w:val="20"/>
          <w:szCs w:val="20"/>
          <w:lang w:val="en-GB"/>
        </w:rPr>
        <w:tab/>
      </w:r>
      <w:r>
        <w:rPr>
          <w:rFonts w:ascii="Verdana" w:hAnsi="Verdana"/>
          <w:sz w:val="20"/>
          <w:szCs w:val="20"/>
          <w:lang w:val="en-GB"/>
        </w:rPr>
        <w:t>Any costs incurred in connection with Clauses 3.8 up to and including 3.10 will be borne by the party that has incurred said costs.</w:t>
      </w:r>
    </w:p>
    <w:p w14:paraId="29406265"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260B9569" w14:textId="77777777" w:rsidR="00AE3017" w:rsidRPr="006F0B71" w:rsidRDefault="00AE3017">
      <w:pPr>
        <w:pStyle w:val="Artikellid"/>
        <w:numPr>
          <w:ilvl w:val="0"/>
          <w:numId w:val="0"/>
        </w:numPr>
        <w:spacing w:before="0"/>
        <w:ind w:left="705" w:hanging="705"/>
        <w:rPr>
          <w:rFonts w:ascii="Verdana" w:hAnsi="Verdana"/>
          <w:i/>
          <w:iCs/>
          <w:sz w:val="20"/>
          <w:szCs w:val="20"/>
          <w:lang w:val="en-GB"/>
        </w:rPr>
      </w:pPr>
      <w:r w:rsidRPr="006F0B71">
        <w:rPr>
          <w:rFonts w:ascii="Verdana" w:hAnsi="Verdana"/>
          <w:sz w:val="20"/>
          <w:szCs w:val="20"/>
          <w:lang w:val="en-GB"/>
        </w:rPr>
        <w:t>3.12</w:t>
      </w:r>
      <w:r w:rsidRPr="006F0B71">
        <w:rPr>
          <w:rFonts w:ascii="Verdana" w:hAnsi="Verdana"/>
          <w:sz w:val="20"/>
          <w:szCs w:val="20"/>
          <w:lang w:val="en-GB"/>
        </w:rPr>
        <w:tab/>
      </w:r>
      <w:r>
        <w:rPr>
          <w:rFonts w:ascii="Verdana" w:hAnsi="Verdana"/>
          <w:sz w:val="20"/>
          <w:szCs w:val="20"/>
          <w:lang w:val="en-GB"/>
        </w:rPr>
        <w:t xml:space="preserve">Without prejudice to the provisions of Section </w:t>
      </w:r>
      <w:r w:rsidR="001B3B4A">
        <w:rPr>
          <w:rFonts w:ascii="Verdana" w:hAnsi="Verdana"/>
          <w:sz w:val="20"/>
          <w:szCs w:val="20"/>
          <w:lang w:val="en-GB"/>
        </w:rPr>
        <w:t>82</w:t>
      </w:r>
      <w:r>
        <w:rPr>
          <w:rFonts w:ascii="Verdana" w:hAnsi="Verdana"/>
          <w:sz w:val="20"/>
          <w:szCs w:val="20"/>
          <w:lang w:val="en-GB"/>
        </w:rPr>
        <w:t xml:space="preserve"> </w:t>
      </w:r>
      <w:r w:rsidR="001B3B4A">
        <w:rPr>
          <w:rFonts w:ascii="Verdana" w:hAnsi="Verdana"/>
          <w:sz w:val="20"/>
          <w:szCs w:val="20"/>
          <w:lang w:val="en-GB"/>
        </w:rPr>
        <w:t>GDPR</w:t>
      </w:r>
      <w:r>
        <w:rPr>
          <w:rFonts w:ascii="Verdana" w:hAnsi="Verdana"/>
          <w:sz w:val="20"/>
          <w:szCs w:val="20"/>
          <w:lang w:val="en-GB"/>
        </w:rPr>
        <w:t xml:space="preserve">, the </w:t>
      </w:r>
      <w:r w:rsidR="00827D35">
        <w:rPr>
          <w:rFonts w:ascii="Verdana" w:hAnsi="Verdana"/>
          <w:sz w:val="20"/>
          <w:szCs w:val="20"/>
          <w:lang w:val="en-GB"/>
        </w:rPr>
        <w:t>Processor</w:t>
      </w:r>
      <w:r>
        <w:rPr>
          <w:rFonts w:ascii="Verdana" w:hAnsi="Verdana"/>
          <w:sz w:val="20"/>
          <w:szCs w:val="20"/>
          <w:lang w:val="en-GB"/>
        </w:rPr>
        <w:t xml:space="preserve"> will be liabl</w:t>
      </w:r>
      <w:r w:rsidR="00EE79EA">
        <w:rPr>
          <w:rFonts w:ascii="Verdana" w:hAnsi="Verdana"/>
          <w:sz w:val="20"/>
          <w:szCs w:val="20"/>
          <w:lang w:val="en-GB"/>
        </w:rPr>
        <w:t xml:space="preserve">e to an administrative penalty </w:t>
      </w:r>
      <w:r>
        <w:rPr>
          <w:rFonts w:ascii="Verdana" w:hAnsi="Verdana"/>
          <w:sz w:val="20"/>
          <w:szCs w:val="20"/>
          <w:lang w:val="en-GB"/>
        </w:rPr>
        <w:t xml:space="preserve">or a fine imposed by the Dutch Data Protection Authority, or for the harm or loss incurred by the Relevant Party (or Relevant Parties) or </w:t>
      </w:r>
      <w:r w:rsidR="00827D35">
        <w:rPr>
          <w:rFonts w:ascii="Verdana" w:hAnsi="Verdana"/>
          <w:sz w:val="20"/>
          <w:szCs w:val="20"/>
          <w:lang w:val="en-GB"/>
        </w:rPr>
        <w:t>FMO</w:t>
      </w:r>
      <w:r>
        <w:rPr>
          <w:rFonts w:ascii="Verdana" w:hAnsi="Verdana"/>
          <w:sz w:val="20"/>
          <w:szCs w:val="20"/>
          <w:lang w:val="en-GB"/>
        </w:rPr>
        <w:t xml:space="preserve"> as a result of a </w:t>
      </w:r>
      <w:r w:rsidR="00827D35">
        <w:rPr>
          <w:rFonts w:ascii="Verdana" w:hAnsi="Verdana"/>
          <w:sz w:val="20"/>
          <w:szCs w:val="20"/>
          <w:lang w:val="en-GB"/>
        </w:rPr>
        <w:t>Processor</w:t>
      </w:r>
      <w:r>
        <w:rPr>
          <w:rFonts w:ascii="Verdana" w:hAnsi="Verdana"/>
          <w:sz w:val="20"/>
          <w:szCs w:val="20"/>
          <w:lang w:val="en-GB"/>
        </w:rPr>
        <w:t>’s culpable failure to perform its obligations.</w:t>
      </w:r>
    </w:p>
    <w:p w14:paraId="256F9305"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4467F14C" w14:textId="77777777" w:rsidR="00AE3017" w:rsidRPr="006F0B71" w:rsidRDefault="00AE3017">
      <w:pPr>
        <w:pStyle w:val="Heading1"/>
        <w:rPr>
          <w:rFonts w:ascii="Verdana" w:hAnsi="Verdana"/>
          <w:sz w:val="20"/>
          <w:szCs w:val="20"/>
          <w:lang w:val="en-GB"/>
        </w:rPr>
      </w:pPr>
      <w:bookmarkStart w:id="4" w:name="_Toc450122121"/>
      <w:r w:rsidRPr="006F0B71">
        <w:rPr>
          <w:rFonts w:ascii="Verdana" w:hAnsi="Verdana"/>
          <w:sz w:val="20"/>
          <w:szCs w:val="20"/>
          <w:lang w:val="en-GB"/>
        </w:rPr>
        <w:lastRenderedPageBreak/>
        <w:t>4.</w:t>
      </w:r>
      <w:r w:rsidRPr="006F0B71">
        <w:rPr>
          <w:rFonts w:ascii="Verdana" w:hAnsi="Verdana"/>
          <w:sz w:val="20"/>
          <w:szCs w:val="20"/>
          <w:lang w:val="en-GB"/>
        </w:rPr>
        <w:tab/>
      </w:r>
      <w:r>
        <w:rPr>
          <w:rFonts w:ascii="Verdana" w:hAnsi="Verdana"/>
          <w:sz w:val="20"/>
          <w:szCs w:val="20"/>
          <w:lang w:val="en-GB"/>
        </w:rPr>
        <w:t>Applicable Terms and Conditions</w:t>
      </w:r>
      <w:bookmarkEnd w:id="4"/>
      <w:r>
        <w:rPr>
          <w:rFonts w:ascii="Verdana" w:hAnsi="Verdana"/>
          <w:sz w:val="20"/>
          <w:szCs w:val="20"/>
          <w:lang w:val="en-GB"/>
        </w:rPr>
        <w:t xml:space="preserve"> </w:t>
      </w:r>
    </w:p>
    <w:p w14:paraId="62A0B937" w14:textId="77777777" w:rsidR="00AE3017" w:rsidRPr="006F0B71" w:rsidRDefault="00AE3017">
      <w:pPr>
        <w:suppressAutoHyphens/>
        <w:ind w:left="709" w:right="-1" w:hanging="709"/>
        <w:rPr>
          <w:rFonts w:ascii="Verdana" w:hAnsi="Verdana" w:cs="Times New Roman"/>
          <w:lang w:val="en-GB"/>
        </w:rPr>
      </w:pPr>
    </w:p>
    <w:p w14:paraId="4AEE4D32" w14:textId="77777777" w:rsidR="00AE3017" w:rsidRPr="006F0B71" w:rsidRDefault="00AE3017">
      <w:pPr>
        <w:suppressAutoHyphens/>
        <w:ind w:left="709" w:hanging="1"/>
        <w:rPr>
          <w:rFonts w:ascii="Verdana" w:hAnsi="Verdana"/>
          <w:lang w:val="en-GB"/>
        </w:rPr>
      </w:pPr>
      <w:r>
        <w:rPr>
          <w:rFonts w:ascii="Verdana" w:hAnsi="Verdana"/>
          <w:lang w:val="en-GB"/>
        </w:rPr>
        <w:t xml:space="preserve">To the extent not stipulated otherwise in this </w:t>
      </w:r>
      <w:r w:rsidR="00451F56">
        <w:rPr>
          <w:rFonts w:ascii="Verdana" w:hAnsi="Verdana"/>
          <w:lang w:val="en-GB"/>
        </w:rPr>
        <w:t>Data Processing</w:t>
      </w:r>
      <w:r>
        <w:rPr>
          <w:rFonts w:ascii="Verdana" w:hAnsi="Verdana"/>
          <w:lang w:val="en-GB"/>
        </w:rPr>
        <w:t xml:space="preserve"> Agreement, the provisions of the Agreement will apply to this </w:t>
      </w:r>
      <w:r w:rsidR="00451F56">
        <w:rPr>
          <w:rFonts w:ascii="Verdana" w:hAnsi="Verdana"/>
          <w:lang w:val="en-GB"/>
        </w:rPr>
        <w:t>Data Processing</w:t>
      </w:r>
      <w:r>
        <w:rPr>
          <w:rFonts w:ascii="Verdana" w:hAnsi="Verdana"/>
          <w:lang w:val="en-GB"/>
        </w:rPr>
        <w:t xml:space="preserve"> Agreement.</w:t>
      </w:r>
      <w:r w:rsidRPr="006F0B71">
        <w:rPr>
          <w:rFonts w:ascii="Verdana" w:hAnsi="Verdana"/>
          <w:lang w:val="en-GB"/>
        </w:rPr>
        <w:t xml:space="preserve"> </w:t>
      </w:r>
    </w:p>
    <w:p w14:paraId="33144551" w14:textId="77777777" w:rsidR="00AE3017" w:rsidRPr="006F0B71" w:rsidRDefault="00AE3017">
      <w:pPr>
        <w:suppressAutoHyphens/>
        <w:ind w:right="-1"/>
        <w:rPr>
          <w:rFonts w:ascii="Verdana" w:hAnsi="Verdana" w:cs="Times New Roman"/>
          <w:lang w:val="en-GB"/>
        </w:rPr>
      </w:pPr>
    </w:p>
    <w:p w14:paraId="2BB3F936" w14:textId="77777777" w:rsidR="00AE3017" w:rsidRPr="006F0B71" w:rsidRDefault="00AE3017">
      <w:pPr>
        <w:pStyle w:val="Heading1"/>
        <w:rPr>
          <w:rFonts w:ascii="Verdana" w:hAnsi="Verdana"/>
          <w:sz w:val="20"/>
          <w:szCs w:val="20"/>
          <w:lang w:val="en-GB"/>
        </w:rPr>
      </w:pPr>
      <w:bookmarkStart w:id="5" w:name="_Toc450122122"/>
      <w:r w:rsidRPr="006F0B71">
        <w:rPr>
          <w:rFonts w:ascii="Verdana" w:hAnsi="Verdana"/>
          <w:sz w:val="20"/>
          <w:szCs w:val="20"/>
          <w:lang w:val="en-GB"/>
        </w:rPr>
        <w:t xml:space="preserve">5. </w:t>
      </w:r>
      <w:r w:rsidRPr="006F0B71">
        <w:rPr>
          <w:rFonts w:ascii="Verdana" w:hAnsi="Verdana"/>
          <w:sz w:val="20"/>
          <w:szCs w:val="20"/>
          <w:lang w:val="en-GB"/>
        </w:rPr>
        <w:tab/>
      </w:r>
      <w:r>
        <w:rPr>
          <w:rFonts w:ascii="Verdana" w:hAnsi="Verdana"/>
          <w:sz w:val="20"/>
          <w:szCs w:val="20"/>
          <w:lang w:val="en-GB"/>
        </w:rPr>
        <w:t>Continuing Obligations</w:t>
      </w:r>
      <w:bookmarkEnd w:id="5"/>
    </w:p>
    <w:p w14:paraId="326C5CB7" w14:textId="77777777" w:rsidR="00AE3017" w:rsidRPr="006F0B71" w:rsidRDefault="00AE3017">
      <w:pPr>
        <w:suppressAutoHyphens/>
        <w:ind w:left="709" w:right="-1" w:hanging="709"/>
        <w:rPr>
          <w:rFonts w:ascii="Verdana" w:hAnsi="Verdana" w:cs="Times New Roman"/>
          <w:lang w:val="en-GB"/>
        </w:rPr>
      </w:pPr>
    </w:p>
    <w:p w14:paraId="022DB8FE" w14:textId="77777777" w:rsidR="00AE3017" w:rsidRPr="006F0B71" w:rsidRDefault="00AE3017">
      <w:pPr>
        <w:suppressAutoHyphens/>
        <w:ind w:left="709" w:right="-1" w:hanging="1"/>
        <w:rPr>
          <w:rFonts w:ascii="Verdana" w:hAnsi="Verdana"/>
          <w:lang w:val="en-GB"/>
        </w:rPr>
      </w:pPr>
      <w:r>
        <w:rPr>
          <w:rFonts w:ascii="Verdana" w:hAnsi="Verdana"/>
          <w:lang w:val="en-GB"/>
        </w:rPr>
        <w:t xml:space="preserve">The obligations of the </w:t>
      </w:r>
      <w:r w:rsidR="00827D35">
        <w:rPr>
          <w:rFonts w:ascii="Verdana" w:hAnsi="Verdana"/>
          <w:lang w:val="en-GB"/>
        </w:rPr>
        <w:t>Processor</w:t>
      </w:r>
      <w:r>
        <w:rPr>
          <w:rFonts w:ascii="Verdana" w:hAnsi="Verdana"/>
          <w:lang w:val="en-GB"/>
        </w:rPr>
        <w:t xml:space="preserve"> which, by their nature, must remain in effect after the expiry of the Agreement and the </w:t>
      </w:r>
      <w:r w:rsidR="00451F56">
        <w:rPr>
          <w:rFonts w:ascii="Verdana" w:hAnsi="Verdana"/>
          <w:lang w:val="en-GB"/>
        </w:rPr>
        <w:t>Data Processing</w:t>
      </w:r>
      <w:r>
        <w:rPr>
          <w:rFonts w:ascii="Verdana" w:hAnsi="Verdana"/>
          <w:lang w:val="en-GB"/>
        </w:rPr>
        <w:t xml:space="preserve"> Agreement, will remain in effect for an indefinite term.</w:t>
      </w:r>
      <w:r w:rsidRPr="006F0B71">
        <w:rPr>
          <w:rFonts w:ascii="Verdana" w:hAnsi="Verdana"/>
          <w:lang w:val="en-GB"/>
        </w:rPr>
        <w:t xml:space="preserve"> </w:t>
      </w:r>
      <w:r>
        <w:rPr>
          <w:rFonts w:ascii="Verdana" w:hAnsi="Verdana"/>
          <w:lang w:val="en-GB"/>
        </w:rPr>
        <w:t xml:space="preserve">This scope of this clause in any case includes – but is not limited to – transfers, the identification of unauthorised Processing and confidentiality, and indemnification, as laid down in more detail in Clauses 3.8, 3.9, 3.10, 3.12, </w:t>
      </w:r>
      <w:r w:rsidR="001B3B4A">
        <w:rPr>
          <w:rFonts w:ascii="Verdana" w:hAnsi="Verdana"/>
          <w:lang w:val="en-GB"/>
        </w:rPr>
        <w:t xml:space="preserve">6, </w:t>
      </w:r>
      <w:r>
        <w:rPr>
          <w:rFonts w:ascii="Verdana" w:hAnsi="Verdana"/>
          <w:lang w:val="en-GB"/>
        </w:rPr>
        <w:t>9.4, and 11.</w:t>
      </w:r>
    </w:p>
    <w:p w14:paraId="2F1E99F4" w14:textId="77777777" w:rsidR="00AE3017" w:rsidRPr="006F0B71" w:rsidRDefault="00AE3017">
      <w:pPr>
        <w:suppressAutoHyphens/>
        <w:ind w:left="709" w:right="-1" w:hanging="709"/>
        <w:rPr>
          <w:rFonts w:ascii="Verdana" w:hAnsi="Verdana" w:cs="Times New Roman"/>
          <w:lang w:val="en-GB"/>
        </w:rPr>
      </w:pPr>
    </w:p>
    <w:p w14:paraId="4404E987" w14:textId="77777777" w:rsidR="00AE3017" w:rsidRPr="006F0B71" w:rsidRDefault="00AE3017">
      <w:pPr>
        <w:pStyle w:val="Heading1"/>
        <w:rPr>
          <w:rFonts w:ascii="Verdana" w:hAnsi="Verdana"/>
          <w:sz w:val="20"/>
          <w:szCs w:val="20"/>
          <w:lang w:val="en-GB"/>
        </w:rPr>
      </w:pPr>
      <w:bookmarkStart w:id="6" w:name="_Toc450122123"/>
      <w:r w:rsidRPr="006F0B71">
        <w:rPr>
          <w:rFonts w:ascii="Verdana" w:hAnsi="Verdana"/>
          <w:sz w:val="20"/>
          <w:szCs w:val="20"/>
          <w:lang w:val="en-GB"/>
        </w:rPr>
        <w:t xml:space="preserve">6. </w:t>
      </w:r>
      <w:r w:rsidRPr="006F0B71">
        <w:rPr>
          <w:rFonts w:ascii="Verdana" w:hAnsi="Verdana"/>
          <w:sz w:val="20"/>
          <w:szCs w:val="20"/>
          <w:lang w:val="en-GB"/>
        </w:rPr>
        <w:tab/>
      </w:r>
      <w:r>
        <w:rPr>
          <w:rFonts w:ascii="Verdana" w:hAnsi="Verdana"/>
          <w:sz w:val="20"/>
          <w:szCs w:val="20"/>
          <w:lang w:val="en-GB"/>
        </w:rPr>
        <w:t>Return of Personal Data</w:t>
      </w:r>
      <w:bookmarkEnd w:id="6"/>
    </w:p>
    <w:p w14:paraId="0B7FC041" w14:textId="77777777" w:rsidR="00AE3017" w:rsidRPr="006F0B71" w:rsidRDefault="00AE3017">
      <w:pPr>
        <w:suppressAutoHyphens/>
        <w:ind w:left="567" w:right="-1" w:hanging="567"/>
        <w:rPr>
          <w:rFonts w:ascii="Verdana" w:hAnsi="Verdana" w:cs="Times New Roman"/>
          <w:lang w:val="en-GB"/>
        </w:rPr>
      </w:pPr>
    </w:p>
    <w:p w14:paraId="3EFF39C8" w14:textId="09648305" w:rsidR="00AE3017" w:rsidRPr="006F0B71" w:rsidRDefault="00AE3017">
      <w:pPr>
        <w:pStyle w:val="Artikellid"/>
        <w:numPr>
          <w:ilvl w:val="0"/>
          <w:numId w:val="0"/>
        </w:numPr>
        <w:spacing w:before="0"/>
        <w:ind w:left="709"/>
        <w:rPr>
          <w:rFonts w:ascii="Verdana" w:hAnsi="Verdana"/>
          <w:lang w:val="en-GB"/>
        </w:rPr>
      </w:pPr>
      <w:r>
        <w:rPr>
          <w:rFonts w:ascii="Verdana" w:hAnsi="Verdana"/>
          <w:sz w:val="20"/>
          <w:szCs w:val="20"/>
          <w:lang w:val="en-GB"/>
        </w:rPr>
        <w:t xml:space="preserve">After the expiry of the Agreement and the </w:t>
      </w:r>
      <w:r w:rsidR="00451F56">
        <w:rPr>
          <w:rFonts w:ascii="Verdana" w:hAnsi="Verdana"/>
          <w:sz w:val="20"/>
          <w:szCs w:val="20"/>
          <w:lang w:val="en-GB"/>
        </w:rPr>
        <w:t>Data Processing</w:t>
      </w:r>
      <w:r w:rsidR="00EE79EA">
        <w:rPr>
          <w:rFonts w:ascii="Verdana" w:hAnsi="Verdana"/>
          <w:sz w:val="20"/>
          <w:szCs w:val="20"/>
          <w:lang w:val="en-GB"/>
        </w:rPr>
        <w:t xml:space="preserve"> Agreement, all p</w:t>
      </w:r>
      <w:r w:rsidR="00CB0CE3">
        <w:rPr>
          <w:rFonts w:ascii="Verdana" w:hAnsi="Verdana"/>
          <w:sz w:val="20"/>
          <w:szCs w:val="20"/>
          <w:lang w:val="en-GB"/>
        </w:rPr>
        <w:t>ersonal d</w:t>
      </w:r>
      <w:r>
        <w:rPr>
          <w:rFonts w:ascii="Verdana" w:hAnsi="Verdana"/>
          <w:sz w:val="20"/>
          <w:szCs w:val="20"/>
          <w:lang w:val="en-GB"/>
        </w:rPr>
        <w:t xml:space="preserve">ata, copies and processed versions thereof, as well as </w:t>
      </w:r>
      <w:r w:rsidR="00EE79EA">
        <w:rPr>
          <w:rFonts w:ascii="Verdana" w:hAnsi="Verdana"/>
          <w:sz w:val="20"/>
          <w:szCs w:val="20"/>
          <w:lang w:val="en-GB"/>
        </w:rPr>
        <w:t>all data carriers on which the p</w:t>
      </w:r>
      <w:r w:rsidR="00CB0CE3">
        <w:rPr>
          <w:rFonts w:ascii="Verdana" w:hAnsi="Verdana"/>
          <w:sz w:val="20"/>
          <w:szCs w:val="20"/>
          <w:lang w:val="en-GB"/>
        </w:rPr>
        <w:t>ersonal d</w:t>
      </w:r>
      <w:r>
        <w:rPr>
          <w:rFonts w:ascii="Verdana" w:hAnsi="Verdana"/>
          <w:sz w:val="20"/>
          <w:szCs w:val="20"/>
          <w:lang w:val="en-GB"/>
        </w:rPr>
        <w:t xml:space="preserve">ata, copies and processed versions thereof have been or will be stored, must be returned and/or provided to </w:t>
      </w:r>
      <w:r w:rsidR="00827D35">
        <w:rPr>
          <w:rFonts w:ascii="Verdana" w:hAnsi="Verdana"/>
          <w:sz w:val="20"/>
          <w:szCs w:val="20"/>
          <w:lang w:val="en-GB"/>
        </w:rPr>
        <w:t>FMO</w:t>
      </w:r>
      <w:r>
        <w:rPr>
          <w:rFonts w:ascii="Verdana" w:hAnsi="Verdana"/>
          <w:sz w:val="20"/>
          <w:szCs w:val="20"/>
          <w:lang w:val="en-GB"/>
        </w:rPr>
        <w:t xml:space="preserve"> (or a third party it designates) immediately upon its first request, or must be destroyed, all at </w:t>
      </w:r>
      <w:r w:rsidR="00827D35">
        <w:rPr>
          <w:rFonts w:ascii="Verdana" w:hAnsi="Verdana"/>
          <w:sz w:val="20"/>
          <w:szCs w:val="20"/>
          <w:lang w:val="en-GB"/>
        </w:rPr>
        <w:t>FMO</w:t>
      </w:r>
      <w:r>
        <w:rPr>
          <w:rFonts w:ascii="Verdana" w:hAnsi="Verdana"/>
          <w:sz w:val="20"/>
          <w:szCs w:val="20"/>
          <w:lang w:val="en-GB"/>
        </w:rPr>
        <w:t>’s discretion.</w:t>
      </w:r>
      <w:r w:rsidRPr="006F0B71">
        <w:rPr>
          <w:rFonts w:ascii="Verdana" w:hAnsi="Verdana"/>
          <w:sz w:val="20"/>
          <w:szCs w:val="20"/>
          <w:lang w:val="en-GB"/>
        </w:rPr>
        <w:t xml:space="preserve"> </w:t>
      </w:r>
      <w:r>
        <w:rPr>
          <w:rFonts w:ascii="Verdana" w:hAnsi="Verdana"/>
          <w:sz w:val="20"/>
          <w:szCs w:val="20"/>
          <w:lang w:val="en-GB"/>
        </w:rPr>
        <w:t xml:space="preserve">If </w:t>
      </w:r>
      <w:r w:rsidR="00827D35">
        <w:rPr>
          <w:rFonts w:ascii="Verdana" w:hAnsi="Verdana"/>
          <w:sz w:val="20"/>
          <w:szCs w:val="20"/>
          <w:lang w:val="en-GB"/>
        </w:rPr>
        <w:t>FMO</w:t>
      </w:r>
      <w:r>
        <w:rPr>
          <w:rFonts w:ascii="Verdana" w:hAnsi="Verdana"/>
          <w:sz w:val="20"/>
          <w:szCs w:val="20"/>
          <w:lang w:val="en-GB"/>
        </w:rPr>
        <w:t xml:space="preserve"> does not </w:t>
      </w:r>
      <w:r w:rsidR="00CB0CE3">
        <w:rPr>
          <w:rFonts w:ascii="Verdana" w:hAnsi="Verdana"/>
          <w:sz w:val="20"/>
          <w:szCs w:val="20"/>
          <w:lang w:val="en-GB"/>
        </w:rPr>
        <w:t>expressly request the personal d</w:t>
      </w:r>
      <w:r>
        <w:rPr>
          <w:rFonts w:ascii="Verdana" w:hAnsi="Verdana"/>
          <w:sz w:val="20"/>
          <w:szCs w:val="20"/>
          <w:lang w:val="en-GB"/>
        </w:rPr>
        <w:t xml:space="preserve">ata to be destroyed, the </w:t>
      </w:r>
      <w:r w:rsidR="00827D35">
        <w:rPr>
          <w:rFonts w:ascii="Verdana" w:hAnsi="Verdana"/>
          <w:sz w:val="20"/>
          <w:szCs w:val="20"/>
          <w:lang w:val="en-GB"/>
        </w:rPr>
        <w:t>Processor</w:t>
      </w:r>
      <w:r w:rsidR="00EE79EA">
        <w:rPr>
          <w:rFonts w:ascii="Verdana" w:hAnsi="Verdana"/>
          <w:sz w:val="20"/>
          <w:szCs w:val="20"/>
          <w:lang w:val="en-GB"/>
        </w:rPr>
        <w:t xml:space="preserve"> will destroy the p</w:t>
      </w:r>
      <w:r w:rsidR="00CB0CE3">
        <w:rPr>
          <w:rFonts w:ascii="Verdana" w:hAnsi="Verdana"/>
          <w:sz w:val="20"/>
          <w:szCs w:val="20"/>
          <w:lang w:val="en-GB"/>
        </w:rPr>
        <w:t>ersonal d</w:t>
      </w:r>
      <w:r>
        <w:rPr>
          <w:rFonts w:ascii="Verdana" w:hAnsi="Verdana"/>
          <w:sz w:val="20"/>
          <w:szCs w:val="20"/>
          <w:lang w:val="en-GB"/>
        </w:rPr>
        <w:t>ata on its own initiative after the expiry of the agreed retention term referred to in Appendix 1.</w:t>
      </w:r>
      <w:r w:rsidRPr="006F0B71">
        <w:rPr>
          <w:rFonts w:ascii="Verdana" w:hAnsi="Verdana"/>
          <w:sz w:val="20"/>
          <w:szCs w:val="20"/>
          <w:lang w:val="en-GB"/>
        </w:rPr>
        <w:t xml:space="preserve"> </w:t>
      </w:r>
      <w:r>
        <w:rPr>
          <w:rFonts w:ascii="Verdana" w:hAnsi="Verdana"/>
          <w:sz w:val="20"/>
          <w:szCs w:val="20"/>
          <w:lang w:val="en-GB"/>
        </w:rPr>
        <w:t xml:space="preserve">Moreover, upon the termination of this </w:t>
      </w:r>
      <w:r w:rsidR="00451F56">
        <w:rPr>
          <w:rFonts w:ascii="Verdana" w:hAnsi="Verdana"/>
          <w:sz w:val="20"/>
          <w:szCs w:val="20"/>
          <w:lang w:val="en-GB"/>
        </w:rPr>
        <w:t>Data Processing</w:t>
      </w:r>
      <w:r>
        <w:rPr>
          <w:rFonts w:ascii="Verdana" w:hAnsi="Verdana"/>
          <w:sz w:val="20"/>
          <w:szCs w:val="20"/>
          <w:lang w:val="en-GB"/>
        </w:rPr>
        <w:t xml:space="preserve"> Agreement, the </w:t>
      </w:r>
      <w:r w:rsidR="00827D35">
        <w:rPr>
          <w:rFonts w:ascii="Verdana" w:hAnsi="Verdana"/>
          <w:sz w:val="20"/>
          <w:szCs w:val="20"/>
          <w:lang w:val="en-GB"/>
        </w:rPr>
        <w:t>Processor</w:t>
      </w:r>
      <w:r>
        <w:rPr>
          <w:rFonts w:ascii="Verdana" w:hAnsi="Verdana"/>
          <w:sz w:val="20"/>
          <w:szCs w:val="20"/>
          <w:lang w:val="en-GB"/>
        </w:rPr>
        <w:t xml:space="preserve"> will lend its full cooperation regarding the transfer of the work regarding the Processing of the Personal Data to </w:t>
      </w:r>
      <w:r w:rsidR="00827D35">
        <w:rPr>
          <w:rFonts w:ascii="Verdana" w:hAnsi="Verdana"/>
          <w:sz w:val="20"/>
          <w:szCs w:val="20"/>
          <w:lang w:val="en-GB"/>
        </w:rPr>
        <w:t>FMO</w:t>
      </w:r>
      <w:r>
        <w:rPr>
          <w:rFonts w:ascii="Verdana" w:hAnsi="Verdana"/>
          <w:sz w:val="20"/>
          <w:szCs w:val="20"/>
          <w:lang w:val="en-GB"/>
        </w:rPr>
        <w:t xml:space="preserve"> or a subsequent </w:t>
      </w:r>
      <w:r w:rsidR="00827D35">
        <w:rPr>
          <w:rFonts w:ascii="Verdana" w:hAnsi="Verdana"/>
          <w:sz w:val="20"/>
          <w:szCs w:val="20"/>
          <w:lang w:val="en-GB"/>
        </w:rPr>
        <w:t>Processor</w:t>
      </w:r>
      <w:r>
        <w:rPr>
          <w:rFonts w:ascii="Verdana" w:hAnsi="Verdana"/>
          <w:sz w:val="20"/>
          <w:szCs w:val="20"/>
          <w:lang w:val="en-GB"/>
        </w:rPr>
        <w:t xml:space="preserve"> and will do so in such a way that will safeguard the continuity of the service as much as possible from the moment at which the transfer takes place.</w:t>
      </w:r>
      <w:r w:rsidR="00CB0CE3" w:rsidRPr="00424584">
        <w:rPr>
          <w:rFonts w:ascii="Verdana" w:hAnsi="Verdana"/>
          <w:i/>
          <w:sz w:val="20"/>
          <w:szCs w:val="20"/>
          <w:lang w:val="en-GB"/>
        </w:rPr>
        <w:t xml:space="preserve"> </w:t>
      </w:r>
      <w:r w:rsidRPr="00424584">
        <w:rPr>
          <w:rFonts w:ascii="Verdana" w:hAnsi="Verdana"/>
          <w:sz w:val="20"/>
          <w:szCs w:val="20"/>
          <w:lang w:val="en-GB"/>
        </w:rPr>
        <w:t xml:space="preserve">To the extent such costs are not included in the </w:t>
      </w:r>
      <w:r w:rsidR="00827D35" w:rsidRPr="00424584">
        <w:rPr>
          <w:rFonts w:ascii="Verdana" w:hAnsi="Verdana"/>
          <w:sz w:val="20"/>
          <w:szCs w:val="20"/>
          <w:lang w:val="en-GB"/>
        </w:rPr>
        <w:t>Processor</w:t>
      </w:r>
      <w:r w:rsidRPr="00424584">
        <w:rPr>
          <w:rFonts w:ascii="Verdana" w:hAnsi="Verdana"/>
          <w:sz w:val="20"/>
          <w:szCs w:val="20"/>
          <w:lang w:val="en-GB"/>
        </w:rPr>
        <w:t xml:space="preserve">’s agreed prices and fees relating to the performance of the Agreement, the costs the </w:t>
      </w:r>
      <w:r w:rsidR="00827D35" w:rsidRPr="00424584">
        <w:rPr>
          <w:rFonts w:ascii="Verdana" w:hAnsi="Verdana"/>
          <w:sz w:val="20"/>
          <w:szCs w:val="20"/>
          <w:lang w:val="en-GB"/>
        </w:rPr>
        <w:t>Processor</w:t>
      </w:r>
      <w:r w:rsidRPr="00424584">
        <w:rPr>
          <w:rFonts w:ascii="Verdana" w:hAnsi="Verdana"/>
          <w:sz w:val="20"/>
          <w:szCs w:val="20"/>
          <w:lang w:val="en-GB"/>
        </w:rPr>
        <w:t xml:space="preserve"> incurs in making these efforts will be borne by </w:t>
      </w:r>
      <w:r w:rsidR="00827D35" w:rsidRPr="00424584">
        <w:rPr>
          <w:rFonts w:ascii="Verdana" w:hAnsi="Verdana"/>
          <w:sz w:val="20"/>
          <w:szCs w:val="20"/>
          <w:lang w:val="en-GB"/>
        </w:rPr>
        <w:t>FMO</w:t>
      </w:r>
      <w:r w:rsidRPr="00424584">
        <w:rPr>
          <w:rFonts w:ascii="Verdana" w:hAnsi="Verdana"/>
          <w:sz w:val="20"/>
          <w:szCs w:val="20"/>
          <w:lang w:val="en-GB"/>
        </w:rPr>
        <w:t>.</w:t>
      </w:r>
    </w:p>
    <w:p w14:paraId="60588206" w14:textId="77777777" w:rsidR="00AE3017" w:rsidRPr="006F0B71" w:rsidRDefault="00AE3017">
      <w:pPr>
        <w:suppressAutoHyphens/>
        <w:ind w:left="700" w:right="-1" w:hanging="700"/>
        <w:rPr>
          <w:rFonts w:ascii="Verdana" w:hAnsi="Verdana" w:cs="Times New Roman"/>
          <w:lang w:val="en-GB"/>
        </w:rPr>
      </w:pPr>
    </w:p>
    <w:p w14:paraId="3E810E40" w14:textId="77777777" w:rsidR="00AE3017" w:rsidRPr="006F0B71" w:rsidRDefault="00AE3017">
      <w:pPr>
        <w:pStyle w:val="Heading1"/>
        <w:rPr>
          <w:rFonts w:ascii="Verdana" w:hAnsi="Verdana"/>
          <w:sz w:val="20"/>
          <w:szCs w:val="20"/>
          <w:lang w:val="en-GB"/>
        </w:rPr>
      </w:pPr>
      <w:bookmarkStart w:id="7" w:name="_Toc450122124"/>
      <w:r w:rsidRPr="006F0B71">
        <w:rPr>
          <w:rFonts w:ascii="Verdana" w:hAnsi="Verdana"/>
          <w:sz w:val="20"/>
          <w:szCs w:val="20"/>
          <w:lang w:val="en-GB"/>
        </w:rPr>
        <w:t xml:space="preserve">7. </w:t>
      </w:r>
      <w:r w:rsidRPr="006F0B71">
        <w:rPr>
          <w:rFonts w:ascii="Verdana" w:hAnsi="Verdana"/>
          <w:sz w:val="20"/>
          <w:szCs w:val="20"/>
          <w:lang w:val="en-GB"/>
        </w:rPr>
        <w:tab/>
      </w:r>
      <w:r>
        <w:rPr>
          <w:rFonts w:ascii="Verdana" w:hAnsi="Verdana"/>
          <w:sz w:val="20"/>
          <w:szCs w:val="20"/>
          <w:lang w:val="en-GB"/>
        </w:rPr>
        <w:t>Intellectual Property Rights</w:t>
      </w:r>
      <w:bookmarkEnd w:id="7"/>
    </w:p>
    <w:p w14:paraId="780C8091" w14:textId="77777777" w:rsidR="00AE3017" w:rsidRPr="006F0B71" w:rsidRDefault="00AE3017">
      <w:pPr>
        <w:pStyle w:val="Artikellid"/>
        <w:numPr>
          <w:ilvl w:val="0"/>
          <w:numId w:val="0"/>
        </w:numPr>
        <w:spacing w:before="0"/>
        <w:rPr>
          <w:rFonts w:ascii="Verdana" w:hAnsi="Verdana" w:cs="Times New Roman"/>
          <w:sz w:val="20"/>
          <w:szCs w:val="20"/>
          <w:lang w:val="en-GB"/>
        </w:rPr>
      </w:pPr>
    </w:p>
    <w:p w14:paraId="12AD3A48" w14:textId="77777777" w:rsidR="00AE3017" w:rsidRPr="006F0B71" w:rsidRDefault="00AE3017">
      <w:pPr>
        <w:pStyle w:val="Artikellid"/>
        <w:numPr>
          <w:ilvl w:val="0"/>
          <w:numId w:val="0"/>
        </w:numPr>
        <w:spacing w:before="0"/>
        <w:ind w:left="700"/>
        <w:rPr>
          <w:rFonts w:ascii="Verdana" w:hAnsi="Verdana"/>
          <w:lang w:val="en-GB"/>
        </w:rPr>
      </w:pPr>
      <w:r>
        <w:rPr>
          <w:rFonts w:ascii="Verdana" w:hAnsi="Verdana"/>
          <w:sz w:val="20"/>
          <w:szCs w:val="20"/>
          <w:lang w:val="en-GB"/>
        </w:rPr>
        <w:t xml:space="preserve">All intellectual property rights – including copyrights and database rights – relating to the collection of Personal Data, copies or processed versions thereof, </w:t>
      </w:r>
      <w:r w:rsidR="00CB0CE3">
        <w:rPr>
          <w:rFonts w:ascii="Verdana" w:hAnsi="Verdana"/>
          <w:sz w:val="20"/>
          <w:szCs w:val="20"/>
          <w:lang w:val="en-GB"/>
        </w:rPr>
        <w:t xml:space="preserve">will at all times accrue to </w:t>
      </w:r>
      <w:r w:rsidR="00827D35">
        <w:rPr>
          <w:rFonts w:ascii="Verdana" w:hAnsi="Verdana"/>
          <w:sz w:val="20"/>
          <w:szCs w:val="20"/>
          <w:lang w:val="en-GB"/>
        </w:rPr>
        <w:t>FMO</w:t>
      </w:r>
      <w:r>
        <w:rPr>
          <w:rFonts w:ascii="Verdana" w:hAnsi="Verdana"/>
          <w:sz w:val="20"/>
          <w:szCs w:val="20"/>
          <w:lang w:val="en-GB"/>
        </w:rPr>
        <w:t xml:space="preserve"> or its licensor(s).</w:t>
      </w:r>
      <w:r w:rsidRPr="006F0B71">
        <w:rPr>
          <w:rFonts w:ascii="Verdana" w:hAnsi="Verdana"/>
          <w:sz w:val="20"/>
          <w:szCs w:val="20"/>
          <w:lang w:val="en-GB"/>
        </w:rPr>
        <w:t xml:space="preserve"> </w:t>
      </w:r>
    </w:p>
    <w:p w14:paraId="1AA19C86" w14:textId="77777777" w:rsidR="00AE3017" w:rsidRPr="006F0B71" w:rsidRDefault="00AE3017">
      <w:pPr>
        <w:suppressAutoHyphens/>
        <w:ind w:right="-1"/>
        <w:rPr>
          <w:rFonts w:ascii="Verdana" w:hAnsi="Verdana" w:cs="Times New Roman"/>
          <w:lang w:val="en-GB"/>
        </w:rPr>
      </w:pPr>
    </w:p>
    <w:p w14:paraId="44FE7548" w14:textId="77777777" w:rsidR="00AE3017" w:rsidRPr="006F0B71" w:rsidRDefault="00AE3017">
      <w:pPr>
        <w:pStyle w:val="Heading1"/>
        <w:rPr>
          <w:rFonts w:ascii="Verdana" w:hAnsi="Verdana"/>
          <w:sz w:val="20"/>
          <w:szCs w:val="20"/>
          <w:lang w:val="en-GB"/>
        </w:rPr>
      </w:pPr>
      <w:bookmarkStart w:id="8" w:name="_Toc450122125"/>
      <w:r w:rsidRPr="006F0B71">
        <w:rPr>
          <w:rFonts w:ascii="Verdana" w:hAnsi="Verdana"/>
          <w:sz w:val="20"/>
          <w:szCs w:val="20"/>
          <w:lang w:val="en-GB"/>
        </w:rPr>
        <w:t xml:space="preserve">8. </w:t>
      </w:r>
      <w:r w:rsidRPr="006F0B71">
        <w:rPr>
          <w:rFonts w:ascii="Verdana" w:hAnsi="Verdana"/>
          <w:sz w:val="20"/>
          <w:szCs w:val="20"/>
          <w:lang w:val="en-GB"/>
        </w:rPr>
        <w:tab/>
      </w:r>
      <w:r>
        <w:rPr>
          <w:rFonts w:ascii="Verdana" w:hAnsi="Verdana"/>
          <w:sz w:val="20"/>
          <w:szCs w:val="20"/>
          <w:lang w:val="en-GB"/>
        </w:rPr>
        <w:t>Security</w:t>
      </w:r>
      <w:bookmarkEnd w:id="8"/>
    </w:p>
    <w:p w14:paraId="70E61243" w14:textId="77777777" w:rsidR="00AE3017" w:rsidRPr="006F0B71" w:rsidRDefault="00AE3017">
      <w:pPr>
        <w:rPr>
          <w:rFonts w:ascii="Verdana" w:hAnsi="Verdana" w:cs="Times New Roman"/>
          <w:b/>
          <w:bCs/>
          <w:u w:val="single"/>
          <w:lang w:val="en-GB"/>
        </w:rPr>
      </w:pPr>
    </w:p>
    <w:p w14:paraId="45577CA4" w14:textId="77777777" w:rsidR="00AE3017" w:rsidRPr="006F0B71" w:rsidRDefault="00AE3017">
      <w:pPr>
        <w:pStyle w:val="Artikellid"/>
        <w:numPr>
          <w:ilvl w:val="0"/>
          <w:numId w:val="0"/>
        </w:numPr>
        <w:spacing w:before="0"/>
        <w:ind w:left="705" w:hanging="705"/>
        <w:rPr>
          <w:rFonts w:ascii="Verdana" w:hAnsi="Verdana"/>
          <w:sz w:val="20"/>
          <w:szCs w:val="20"/>
          <w:lang w:val="en-GB"/>
        </w:rPr>
      </w:pPr>
      <w:r w:rsidRPr="006F0B71">
        <w:rPr>
          <w:rFonts w:ascii="Verdana" w:hAnsi="Verdana"/>
          <w:sz w:val="20"/>
          <w:szCs w:val="20"/>
          <w:lang w:val="en-GB"/>
        </w:rPr>
        <w:t>8.1</w:t>
      </w:r>
      <w:r w:rsidRPr="006F0B71">
        <w:rPr>
          <w:rFonts w:ascii="Verdana" w:hAnsi="Verdana"/>
          <w:sz w:val="20"/>
          <w:szCs w:val="20"/>
          <w:lang w:val="en-GB"/>
        </w:rPr>
        <w:tab/>
      </w:r>
      <w:r>
        <w:rPr>
          <w:rFonts w:ascii="Verdana" w:hAnsi="Verdana"/>
          <w:sz w:val="20"/>
          <w:szCs w:val="20"/>
          <w:lang w:val="en-GB"/>
        </w:rPr>
        <w:t xml:space="preserve">The </w:t>
      </w:r>
      <w:r w:rsidR="00827D35">
        <w:rPr>
          <w:rFonts w:ascii="Verdana" w:hAnsi="Verdana"/>
          <w:sz w:val="20"/>
          <w:szCs w:val="20"/>
          <w:lang w:val="en-GB"/>
        </w:rPr>
        <w:t>Processor</w:t>
      </w:r>
      <w:r>
        <w:rPr>
          <w:rFonts w:ascii="Verdana" w:hAnsi="Verdana"/>
          <w:sz w:val="20"/>
          <w:szCs w:val="20"/>
          <w:lang w:val="en-GB"/>
        </w:rPr>
        <w:t xml:space="preserve"> will implement technical and organisational security measures with r</w:t>
      </w:r>
      <w:r w:rsidR="00CB0CE3">
        <w:rPr>
          <w:rFonts w:ascii="Verdana" w:hAnsi="Verdana"/>
          <w:sz w:val="20"/>
          <w:szCs w:val="20"/>
          <w:lang w:val="en-GB"/>
        </w:rPr>
        <w:t>egard to the Processing of the personal d</w:t>
      </w:r>
      <w:r>
        <w:rPr>
          <w:rFonts w:ascii="Verdana" w:hAnsi="Verdana"/>
          <w:sz w:val="20"/>
          <w:szCs w:val="20"/>
          <w:lang w:val="en-GB"/>
        </w:rPr>
        <w:t>ata.</w:t>
      </w:r>
      <w:r w:rsidRPr="006F0B71">
        <w:rPr>
          <w:rFonts w:ascii="Verdana" w:hAnsi="Verdana"/>
          <w:sz w:val="20"/>
          <w:szCs w:val="20"/>
          <w:lang w:val="en-GB"/>
        </w:rPr>
        <w:t xml:space="preserve"> </w:t>
      </w:r>
      <w:r>
        <w:rPr>
          <w:rFonts w:ascii="Verdana" w:hAnsi="Verdana"/>
          <w:sz w:val="20"/>
          <w:szCs w:val="20"/>
          <w:lang w:val="en-GB"/>
        </w:rPr>
        <w:t>These measures will, with due observance of the state of the art and the costs involved in implementing and executing the measures, ensure an appropriate level of security, taking into account the risks</w:t>
      </w:r>
      <w:r w:rsidR="00CB0CE3">
        <w:rPr>
          <w:rFonts w:ascii="Verdana" w:hAnsi="Verdana"/>
          <w:sz w:val="20"/>
          <w:szCs w:val="20"/>
          <w:lang w:val="en-GB"/>
        </w:rPr>
        <w:t xml:space="preserve"> inherent in the Processing of personal d</w:t>
      </w:r>
      <w:r>
        <w:rPr>
          <w:rFonts w:ascii="Verdana" w:hAnsi="Verdana"/>
          <w:sz w:val="20"/>
          <w:szCs w:val="20"/>
          <w:lang w:val="en-GB"/>
        </w:rPr>
        <w:t>ata and the nature thereof.</w:t>
      </w:r>
    </w:p>
    <w:p w14:paraId="4855736C"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1139D9E4" w14:textId="77777777" w:rsidR="00AE3017" w:rsidRPr="006F0B71" w:rsidRDefault="00AE3017">
      <w:pPr>
        <w:pStyle w:val="Artikellid"/>
        <w:numPr>
          <w:ilvl w:val="0"/>
          <w:numId w:val="0"/>
        </w:numPr>
        <w:spacing w:before="0"/>
        <w:ind w:left="705" w:hanging="705"/>
        <w:rPr>
          <w:rFonts w:ascii="Verdana" w:hAnsi="Verdana"/>
          <w:lang w:val="en-GB"/>
        </w:rPr>
      </w:pPr>
      <w:r>
        <w:rPr>
          <w:rFonts w:ascii="Verdana" w:hAnsi="Verdana"/>
          <w:sz w:val="20"/>
          <w:szCs w:val="20"/>
          <w:lang w:val="en-GB"/>
        </w:rPr>
        <w:t>8.1a</w:t>
      </w:r>
      <w:r w:rsidRPr="006F0B71">
        <w:rPr>
          <w:rFonts w:ascii="Verdana" w:hAnsi="Verdana"/>
          <w:sz w:val="20"/>
          <w:szCs w:val="20"/>
          <w:lang w:val="en-GB"/>
        </w:rPr>
        <w:tab/>
      </w:r>
      <w:r>
        <w:rPr>
          <w:rFonts w:ascii="Verdana" w:hAnsi="Verdana"/>
          <w:sz w:val="20"/>
          <w:szCs w:val="20"/>
          <w:lang w:val="en-GB"/>
        </w:rPr>
        <w:t xml:space="preserve">The </w:t>
      </w:r>
      <w:r w:rsidR="00827D35">
        <w:rPr>
          <w:rFonts w:ascii="Verdana" w:hAnsi="Verdana"/>
          <w:sz w:val="20"/>
          <w:szCs w:val="20"/>
          <w:lang w:val="en-GB"/>
        </w:rPr>
        <w:t>Processor</w:t>
      </w:r>
      <w:r>
        <w:rPr>
          <w:rFonts w:ascii="Verdana" w:hAnsi="Verdana"/>
          <w:sz w:val="20"/>
          <w:szCs w:val="20"/>
          <w:lang w:val="en-GB"/>
        </w:rPr>
        <w:t xml:space="preserve"> has in any case taken the following measures</w:t>
      </w:r>
      <w:r w:rsidR="00CB0CE3">
        <w:rPr>
          <w:rFonts w:ascii="Verdana" w:hAnsi="Verdana"/>
          <w:sz w:val="20"/>
          <w:szCs w:val="20"/>
          <w:lang w:val="en-GB"/>
        </w:rPr>
        <w:t xml:space="preserve"> [</w:t>
      </w:r>
      <w:r w:rsidR="00CB0CE3" w:rsidRPr="00CB0CE3">
        <w:rPr>
          <w:rFonts w:ascii="Verdana" w:hAnsi="Verdana"/>
          <w:i/>
          <w:sz w:val="20"/>
          <w:szCs w:val="20"/>
          <w:highlight w:val="yellow"/>
          <w:lang w:val="en-GB"/>
        </w:rPr>
        <w:t>please check measures also to be in accordance with FMO’s policy</w:t>
      </w:r>
      <w:r w:rsidR="00CB0CE3">
        <w:rPr>
          <w:rFonts w:ascii="Verdana" w:hAnsi="Verdana"/>
          <w:i/>
          <w:sz w:val="20"/>
          <w:szCs w:val="20"/>
          <w:lang w:val="en-GB"/>
        </w:rPr>
        <w:t>]</w:t>
      </w:r>
      <w:r>
        <w:rPr>
          <w:rFonts w:ascii="Verdana" w:hAnsi="Verdana"/>
          <w:sz w:val="20"/>
          <w:szCs w:val="20"/>
          <w:lang w:val="en-GB"/>
        </w:rPr>
        <w:t>:</w:t>
      </w:r>
    </w:p>
    <w:p w14:paraId="7368C9A1" w14:textId="77777777" w:rsidR="00AE3017" w:rsidRPr="006F0B71" w:rsidRDefault="00AE3017">
      <w:pPr>
        <w:numPr>
          <w:ilvl w:val="1"/>
          <w:numId w:val="11"/>
        </w:numPr>
        <w:suppressAutoHyphens/>
        <w:overflowPunct/>
        <w:autoSpaceDE/>
        <w:autoSpaceDN/>
        <w:adjustRightInd/>
        <w:textAlignment w:val="auto"/>
        <w:rPr>
          <w:rFonts w:ascii="Verdana" w:hAnsi="Verdana"/>
          <w:lang w:val="en-GB"/>
        </w:rPr>
      </w:pPr>
      <w:r>
        <w:rPr>
          <w:rFonts w:ascii="Verdana" w:hAnsi="Verdana"/>
          <w:lang w:val="en-GB"/>
        </w:rPr>
        <w:t>Logical access control, use of strong passwords;</w:t>
      </w:r>
    </w:p>
    <w:p w14:paraId="160C2279" w14:textId="77777777" w:rsidR="00AE3017" w:rsidRPr="006F0B71" w:rsidRDefault="00AE3017">
      <w:pPr>
        <w:numPr>
          <w:ilvl w:val="1"/>
          <w:numId w:val="11"/>
        </w:numPr>
        <w:suppressAutoHyphens/>
        <w:overflowPunct/>
        <w:autoSpaceDE/>
        <w:autoSpaceDN/>
        <w:adjustRightInd/>
        <w:textAlignment w:val="auto"/>
        <w:rPr>
          <w:rFonts w:ascii="Verdana" w:hAnsi="Verdana"/>
          <w:lang w:val="en-GB"/>
        </w:rPr>
      </w:pPr>
      <w:r>
        <w:rPr>
          <w:rFonts w:ascii="Verdana" w:hAnsi="Verdana"/>
          <w:lang w:val="en-GB"/>
        </w:rPr>
        <w:t>Physical measures for access security;</w:t>
      </w:r>
    </w:p>
    <w:p w14:paraId="6A932E88" w14:textId="77777777" w:rsidR="00AE3017" w:rsidRPr="006F0B71" w:rsidRDefault="00AE3017">
      <w:pPr>
        <w:numPr>
          <w:ilvl w:val="1"/>
          <w:numId w:val="11"/>
        </w:numPr>
        <w:suppressAutoHyphens/>
        <w:overflowPunct/>
        <w:autoSpaceDE/>
        <w:autoSpaceDN/>
        <w:adjustRightInd/>
        <w:textAlignment w:val="auto"/>
        <w:rPr>
          <w:rFonts w:ascii="Verdana" w:hAnsi="Verdana"/>
          <w:lang w:val="en-GB"/>
        </w:rPr>
      </w:pPr>
      <w:r>
        <w:rPr>
          <w:rFonts w:ascii="Verdana" w:hAnsi="Verdana"/>
          <w:lang w:val="en-GB"/>
        </w:rPr>
        <w:lastRenderedPageBreak/>
        <w:t>Adequate encrypti</w:t>
      </w:r>
      <w:r w:rsidR="00CB0CE3">
        <w:rPr>
          <w:rFonts w:ascii="Verdana" w:hAnsi="Verdana"/>
          <w:lang w:val="en-GB"/>
        </w:rPr>
        <w:t>on of digital files containing personal d</w:t>
      </w:r>
      <w:r>
        <w:rPr>
          <w:rFonts w:ascii="Verdana" w:hAnsi="Verdana"/>
          <w:lang w:val="en-GB"/>
        </w:rPr>
        <w:t>a</w:t>
      </w:r>
      <w:r w:rsidR="00CB0CE3">
        <w:rPr>
          <w:rFonts w:ascii="Verdana" w:hAnsi="Verdana"/>
          <w:lang w:val="en-GB"/>
        </w:rPr>
        <w:t>ta, based on the nature of the personal d</w:t>
      </w:r>
      <w:r>
        <w:rPr>
          <w:rFonts w:ascii="Verdana" w:hAnsi="Verdana"/>
          <w:lang w:val="en-GB"/>
        </w:rPr>
        <w:t>ata;</w:t>
      </w:r>
    </w:p>
    <w:p w14:paraId="2B6D088D" w14:textId="77777777" w:rsidR="00AE3017" w:rsidRPr="006F0B71" w:rsidRDefault="00AE3017">
      <w:pPr>
        <w:numPr>
          <w:ilvl w:val="1"/>
          <w:numId w:val="11"/>
        </w:numPr>
        <w:suppressAutoHyphens/>
        <w:overflowPunct/>
        <w:autoSpaceDE/>
        <w:autoSpaceDN/>
        <w:adjustRightInd/>
        <w:textAlignment w:val="auto"/>
        <w:rPr>
          <w:rFonts w:ascii="Verdana" w:hAnsi="Verdana"/>
          <w:lang w:val="en-GB"/>
        </w:rPr>
      </w:pPr>
      <w:r>
        <w:rPr>
          <w:rFonts w:ascii="Verdana" w:hAnsi="Verdana"/>
          <w:lang w:val="en-GB"/>
        </w:rPr>
        <w:t>Organisational measures for access security;</w:t>
      </w:r>
    </w:p>
    <w:p w14:paraId="10EDC757" w14:textId="77777777" w:rsidR="00AE3017" w:rsidRPr="006F0B71" w:rsidRDefault="00AE3017">
      <w:pPr>
        <w:numPr>
          <w:ilvl w:val="1"/>
          <w:numId w:val="11"/>
        </w:numPr>
        <w:suppressAutoHyphens/>
        <w:overflowPunct/>
        <w:autoSpaceDE/>
        <w:autoSpaceDN/>
        <w:adjustRightInd/>
        <w:textAlignment w:val="auto"/>
        <w:rPr>
          <w:rFonts w:ascii="Verdana" w:hAnsi="Verdana"/>
          <w:lang w:val="en-GB"/>
        </w:rPr>
      </w:pPr>
      <w:r>
        <w:rPr>
          <w:rFonts w:ascii="Verdana" w:hAnsi="Verdana"/>
          <w:lang w:val="en-GB"/>
        </w:rPr>
        <w:t>Securing network connections via Secure Socket Layer (SSL) technology;</w:t>
      </w:r>
    </w:p>
    <w:p w14:paraId="0D051E57" w14:textId="77777777" w:rsidR="00AE3017" w:rsidRDefault="00AE3017">
      <w:pPr>
        <w:numPr>
          <w:ilvl w:val="1"/>
          <w:numId w:val="11"/>
        </w:numPr>
        <w:suppressAutoHyphens/>
        <w:overflowPunct/>
        <w:autoSpaceDE/>
        <w:autoSpaceDN/>
        <w:adjustRightInd/>
        <w:textAlignment w:val="auto"/>
        <w:rPr>
          <w:rFonts w:ascii="Verdana" w:hAnsi="Verdana"/>
        </w:rPr>
      </w:pPr>
      <w:r>
        <w:rPr>
          <w:rFonts w:ascii="Verdana" w:hAnsi="Verdana"/>
          <w:lang w:val="en-GB"/>
        </w:rPr>
        <w:t>A secured internal network;</w:t>
      </w:r>
    </w:p>
    <w:p w14:paraId="186998E5" w14:textId="77777777" w:rsidR="00AE3017" w:rsidRPr="006F0B71" w:rsidRDefault="00AE3017">
      <w:pPr>
        <w:numPr>
          <w:ilvl w:val="1"/>
          <w:numId w:val="11"/>
        </w:numPr>
        <w:suppressAutoHyphens/>
        <w:overflowPunct/>
        <w:autoSpaceDE/>
        <w:autoSpaceDN/>
        <w:adjustRightInd/>
        <w:textAlignment w:val="auto"/>
        <w:rPr>
          <w:rFonts w:ascii="Verdana" w:hAnsi="Verdana"/>
          <w:lang w:val="en-GB"/>
        </w:rPr>
      </w:pPr>
      <w:r>
        <w:rPr>
          <w:rFonts w:ascii="Verdana" w:hAnsi="Verdana"/>
          <w:lang w:val="en-GB"/>
        </w:rPr>
        <w:t>Warranting the int</w:t>
      </w:r>
      <w:r w:rsidR="00CB0CE3">
        <w:rPr>
          <w:rFonts w:ascii="Verdana" w:hAnsi="Verdana"/>
          <w:lang w:val="en-GB"/>
        </w:rPr>
        <w:t>egrity and availability of the personal d</w:t>
      </w:r>
      <w:r>
        <w:rPr>
          <w:rFonts w:ascii="Verdana" w:hAnsi="Verdana"/>
          <w:lang w:val="en-GB"/>
        </w:rPr>
        <w:t>ata;</w:t>
      </w:r>
    </w:p>
    <w:p w14:paraId="261B3FE4" w14:textId="77777777" w:rsidR="00AE3017" w:rsidRPr="006F0B71" w:rsidRDefault="00CB0CE3">
      <w:pPr>
        <w:numPr>
          <w:ilvl w:val="1"/>
          <w:numId w:val="11"/>
        </w:numPr>
        <w:suppressAutoHyphens/>
        <w:overflowPunct/>
        <w:autoSpaceDE/>
        <w:autoSpaceDN/>
        <w:adjustRightInd/>
        <w:textAlignment w:val="auto"/>
        <w:rPr>
          <w:rFonts w:ascii="Verdana" w:hAnsi="Verdana"/>
          <w:lang w:val="en-GB"/>
        </w:rPr>
      </w:pPr>
      <w:r>
        <w:rPr>
          <w:rFonts w:ascii="Verdana" w:hAnsi="Verdana"/>
          <w:lang w:val="en-GB"/>
        </w:rPr>
        <w:t>Warranting that personal d</w:t>
      </w:r>
      <w:r w:rsidR="00AE3017">
        <w:rPr>
          <w:rFonts w:ascii="Verdana" w:hAnsi="Verdana"/>
          <w:lang w:val="en-GB"/>
        </w:rPr>
        <w:t>ata will be recoverable in the event of physical or technical Security Incidents;</w:t>
      </w:r>
    </w:p>
    <w:p w14:paraId="7E6ED83A" w14:textId="77777777" w:rsidR="00AE3017" w:rsidRPr="006F0B71" w:rsidRDefault="00AE3017">
      <w:pPr>
        <w:numPr>
          <w:ilvl w:val="1"/>
          <w:numId w:val="11"/>
        </w:numPr>
        <w:suppressAutoHyphens/>
        <w:overflowPunct/>
        <w:autoSpaceDE/>
        <w:autoSpaceDN/>
        <w:adjustRightInd/>
        <w:textAlignment w:val="auto"/>
        <w:rPr>
          <w:rFonts w:ascii="Verdana" w:hAnsi="Verdana"/>
          <w:lang w:val="en-GB"/>
        </w:rPr>
      </w:pPr>
      <w:r>
        <w:rPr>
          <w:rFonts w:ascii="Verdana" w:hAnsi="Verdana"/>
          <w:lang w:val="en-GB"/>
        </w:rPr>
        <w:t>Regular evaluation and testing of security measures;</w:t>
      </w:r>
    </w:p>
    <w:p w14:paraId="7D6A376E" w14:textId="77777777" w:rsidR="00AE3017" w:rsidRPr="006F0B71" w:rsidRDefault="00CB0CE3">
      <w:pPr>
        <w:numPr>
          <w:ilvl w:val="1"/>
          <w:numId w:val="11"/>
        </w:numPr>
        <w:suppressAutoHyphens/>
        <w:overflowPunct/>
        <w:autoSpaceDE/>
        <w:autoSpaceDN/>
        <w:adjustRightInd/>
        <w:textAlignment w:val="auto"/>
        <w:rPr>
          <w:rFonts w:ascii="Verdana" w:hAnsi="Verdana"/>
          <w:lang w:val="en-GB"/>
        </w:rPr>
      </w:pPr>
      <w:r>
        <w:rPr>
          <w:rFonts w:ascii="Verdana" w:hAnsi="Verdana"/>
          <w:lang w:val="en-GB"/>
        </w:rPr>
        <w:t>Automatic logging of access to personal d</w:t>
      </w:r>
      <w:r w:rsidR="00AE3017">
        <w:rPr>
          <w:rFonts w:ascii="Verdana" w:hAnsi="Verdana"/>
          <w:lang w:val="en-GB"/>
        </w:rPr>
        <w:t>ata;</w:t>
      </w:r>
    </w:p>
    <w:p w14:paraId="6EDD7BA8" w14:textId="77777777" w:rsidR="00AE3017" w:rsidRPr="006F0B71" w:rsidRDefault="00AE3017">
      <w:pPr>
        <w:numPr>
          <w:ilvl w:val="1"/>
          <w:numId w:val="11"/>
        </w:numPr>
        <w:suppressAutoHyphens/>
        <w:overflowPunct/>
        <w:autoSpaceDE/>
        <w:autoSpaceDN/>
        <w:adjustRightInd/>
        <w:textAlignment w:val="auto"/>
        <w:rPr>
          <w:rFonts w:ascii="Verdana" w:hAnsi="Verdana"/>
          <w:lang w:val="en-GB"/>
        </w:rPr>
      </w:pPr>
      <w:r>
        <w:rPr>
          <w:rFonts w:ascii="Verdana" w:hAnsi="Verdana"/>
          <w:lang w:val="en-GB"/>
        </w:rPr>
        <w:t>Adequate reporting on the control of authorisations</w:t>
      </w:r>
      <w:r w:rsidR="00CB0CE3">
        <w:rPr>
          <w:rFonts w:ascii="Verdana" w:hAnsi="Verdana"/>
          <w:lang w:val="en-GB"/>
        </w:rPr>
        <w:t xml:space="preserve"> granted and the processing of personal d</w:t>
      </w:r>
      <w:r>
        <w:rPr>
          <w:rFonts w:ascii="Verdana" w:hAnsi="Verdana"/>
          <w:lang w:val="en-GB"/>
        </w:rPr>
        <w:t>ata in line with the requirements of this provision.</w:t>
      </w:r>
    </w:p>
    <w:p w14:paraId="41DDD03F"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758AD03C" w14:textId="77777777" w:rsidR="00AE3017" w:rsidRPr="006F0B71" w:rsidRDefault="00AE3017">
      <w:pPr>
        <w:pStyle w:val="Artikellid"/>
        <w:numPr>
          <w:ilvl w:val="0"/>
          <w:numId w:val="0"/>
        </w:numPr>
        <w:spacing w:before="0"/>
        <w:ind w:left="705" w:hanging="705"/>
        <w:rPr>
          <w:rFonts w:ascii="Verdana" w:hAnsi="Verdana"/>
          <w:lang w:val="en-GB"/>
        </w:rPr>
      </w:pPr>
      <w:r>
        <w:rPr>
          <w:rFonts w:ascii="Verdana" w:hAnsi="Verdana"/>
          <w:sz w:val="20"/>
          <w:szCs w:val="20"/>
          <w:lang w:val="en-GB"/>
        </w:rPr>
        <w:t>8.1b</w:t>
      </w:r>
      <w:r w:rsidRPr="006F0B71">
        <w:rPr>
          <w:rFonts w:ascii="Verdana" w:hAnsi="Verdana"/>
          <w:sz w:val="20"/>
          <w:szCs w:val="20"/>
          <w:lang w:val="en-GB"/>
        </w:rPr>
        <w:tab/>
      </w:r>
      <w:r>
        <w:rPr>
          <w:rFonts w:ascii="Verdana" w:hAnsi="Verdana"/>
          <w:sz w:val="20"/>
          <w:szCs w:val="20"/>
          <w:lang w:val="en-GB"/>
        </w:rPr>
        <w:t xml:space="preserve">The </w:t>
      </w:r>
      <w:r w:rsidR="00827D35">
        <w:rPr>
          <w:rFonts w:ascii="Verdana" w:hAnsi="Verdana"/>
          <w:sz w:val="20"/>
          <w:szCs w:val="20"/>
          <w:lang w:val="en-GB"/>
        </w:rPr>
        <w:t>Processor</w:t>
      </w:r>
      <w:r>
        <w:rPr>
          <w:rFonts w:ascii="Verdana" w:hAnsi="Verdana"/>
          <w:sz w:val="20"/>
          <w:szCs w:val="20"/>
          <w:lang w:val="en-GB"/>
        </w:rPr>
        <w:t xml:space="preserve"> will establish and implement a security policy regarding the processing of </w:t>
      </w:r>
      <w:r w:rsidR="00827D35">
        <w:rPr>
          <w:rFonts w:ascii="Verdana" w:hAnsi="Verdana"/>
          <w:sz w:val="20"/>
          <w:szCs w:val="20"/>
          <w:lang w:val="en-GB"/>
        </w:rPr>
        <w:t>FMO</w:t>
      </w:r>
      <w:r w:rsidR="00CB0CE3">
        <w:rPr>
          <w:rFonts w:ascii="Verdana" w:hAnsi="Verdana"/>
          <w:sz w:val="20"/>
          <w:szCs w:val="20"/>
          <w:lang w:val="en-GB"/>
        </w:rPr>
        <w:t>’s personal d</w:t>
      </w:r>
      <w:r>
        <w:rPr>
          <w:rFonts w:ascii="Verdana" w:hAnsi="Verdana"/>
          <w:sz w:val="20"/>
          <w:szCs w:val="20"/>
          <w:lang w:val="en-GB"/>
        </w:rPr>
        <w:t>ata. Said policy will note the vulnerabilities of the relevant system and/or system(s) and describe the measures to be taken to monitor these and to prevent, limit, and eliminate risks.</w:t>
      </w:r>
    </w:p>
    <w:p w14:paraId="69637558"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2799B25F" w14:textId="77777777" w:rsidR="00AE3017" w:rsidRPr="006F0B71" w:rsidRDefault="00AE3017">
      <w:pPr>
        <w:tabs>
          <w:tab w:val="left" w:pos="700"/>
        </w:tabs>
        <w:overflowPunct/>
        <w:autoSpaceDE/>
        <w:autoSpaceDN/>
        <w:adjustRightInd/>
        <w:ind w:left="700" w:hanging="700"/>
        <w:textAlignment w:val="auto"/>
        <w:rPr>
          <w:rFonts w:ascii="Verdana" w:hAnsi="Verdana" w:cs="Times New Roman"/>
          <w:lang w:val="en-GB"/>
        </w:rPr>
      </w:pPr>
    </w:p>
    <w:p w14:paraId="4E5CB496" w14:textId="77777777" w:rsidR="00AE3017" w:rsidRPr="006F0B71" w:rsidRDefault="00AE3017">
      <w:pPr>
        <w:tabs>
          <w:tab w:val="left" w:pos="700"/>
        </w:tabs>
        <w:overflowPunct/>
        <w:autoSpaceDE/>
        <w:autoSpaceDN/>
        <w:adjustRightInd/>
        <w:ind w:left="700" w:hanging="700"/>
        <w:textAlignment w:val="auto"/>
        <w:rPr>
          <w:rFonts w:ascii="Verdana" w:hAnsi="Verdana"/>
          <w:lang w:val="en-GB"/>
        </w:rPr>
      </w:pPr>
      <w:r w:rsidRPr="006F0B71">
        <w:rPr>
          <w:rFonts w:ascii="Verdana" w:hAnsi="Verdana"/>
          <w:lang w:val="en-GB"/>
        </w:rPr>
        <w:t xml:space="preserve">8.2 </w:t>
      </w:r>
      <w:r w:rsidRPr="006F0B71">
        <w:rPr>
          <w:rFonts w:ascii="Verdana" w:hAnsi="Verdana"/>
          <w:lang w:val="en-GB"/>
        </w:rPr>
        <w:tab/>
      </w:r>
      <w:r>
        <w:rPr>
          <w:rFonts w:ascii="Verdana" w:hAnsi="Verdana"/>
          <w:lang w:val="en-GB"/>
        </w:rPr>
        <w:t xml:space="preserve">The </w:t>
      </w:r>
      <w:r w:rsidR="00827D35">
        <w:rPr>
          <w:rFonts w:ascii="Verdana" w:hAnsi="Verdana"/>
          <w:lang w:val="en-GB"/>
        </w:rPr>
        <w:t>Processor</w:t>
      </w:r>
      <w:r w:rsidR="00CB0CE3">
        <w:rPr>
          <w:rFonts w:ascii="Verdana" w:hAnsi="Verdana"/>
          <w:lang w:val="en-GB"/>
        </w:rPr>
        <w:t xml:space="preserve"> will not process personal d</w:t>
      </w:r>
      <w:r>
        <w:rPr>
          <w:rFonts w:ascii="Verdana" w:hAnsi="Verdana"/>
          <w:lang w:val="en-GB"/>
        </w:rPr>
        <w:t xml:space="preserve">ata outside a Member State of the European Union and the European Economic Area (EEA) unless it obtains </w:t>
      </w:r>
      <w:r w:rsidR="00827D35">
        <w:rPr>
          <w:rFonts w:ascii="Verdana" w:hAnsi="Verdana"/>
          <w:lang w:val="en-GB"/>
        </w:rPr>
        <w:t>FMO</w:t>
      </w:r>
      <w:r>
        <w:rPr>
          <w:rFonts w:ascii="Verdana" w:hAnsi="Verdana"/>
          <w:lang w:val="en-GB"/>
        </w:rPr>
        <w:t>’s express written consent.</w:t>
      </w:r>
    </w:p>
    <w:p w14:paraId="5588C2AC" w14:textId="77777777" w:rsidR="00AE3017" w:rsidRPr="006F0B71" w:rsidRDefault="00AE3017">
      <w:pPr>
        <w:outlineLvl w:val="0"/>
        <w:rPr>
          <w:rFonts w:ascii="Verdana" w:hAnsi="Verdana" w:cs="Times New Roman"/>
          <w:b/>
          <w:bCs/>
          <w:lang w:val="en-GB"/>
        </w:rPr>
      </w:pPr>
    </w:p>
    <w:p w14:paraId="7AA114B3" w14:textId="77777777" w:rsidR="00AE3017" w:rsidRPr="006F0B71" w:rsidRDefault="00AE3017">
      <w:pPr>
        <w:pStyle w:val="Heading1"/>
        <w:rPr>
          <w:rFonts w:ascii="Verdana" w:hAnsi="Verdana"/>
          <w:sz w:val="20"/>
          <w:szCs w:val="20"/>
          <w:lang w:val="en-GB"/>
        </w:rPr>
      </w:pPr>
      <w:bookmarkStart w:id="9" w:name="_Toc450122126"/>
      <w:r w:rsidRPr="006F0B71">
        <w:rPr>
          <w:rFonts w:ascii="Verdana" w:hAnsi="Verdana"/>
          <w:sz w:val="20"/>
          <w:szCs w:val="20"/>
          <w:lang w:val="en-GB"/>
        </w:rPr>
        <w:t xml:space="preserve">9. </w:t>
      </w:r>
      <w:r w:rsidRPr="006F0B71">
        <w:rPr>
          <w:rFonts w:ascii="Verdana" w:hAnsi="Verdana"/>
          <w:sz w:val="20"/>
          <w:szCs w:val="20"/>
          <w:lang w:val="en-GB"/>
        </w:rPr>
        <w:tab/>
      </w:r>
      <w:r>
        <w:rPr>
          <w:rFonts w:ascii="Verdana" w:hAnsi="Verdana"/>
          <w:sz w:val="20"/>
          <w:szCs w:val="20"/>
          <w:lang w:val="en-GB"/>
        </w:rPr>
        <w:t>Confidentiality</w:t>
      </w:r>
      <w:bookmarkEnd w:id="9"/>
      <w:r w:rsidRPr="006F0B71">
        <w:rPr>
          <w:rFonts w:ascii="Verdana" w:hAnsi="Verdana"/>
          <w:sz w:val="20"/>
          <w:szCs w:val="20"/>
          <w:lang w:val="en-GB"/>
        </w:rPr>
        <w:t xml:space="preserve"> </w:t>
      </w:r>
    </w:p>
    <w:p w14:paraId="10A41D87" w14:textId="77777777" w:rsidR="00AE3017" w:rsidRPr="006F0B71" w:rsidRDefault="00AE3017">
      <w:pPr>
        <w:pStyle w:val="teXt"/>
        <w:tabs>
          <w:tab w:val="left" w:pos="2400"/>
        </w:tabs>
        <w:spacing w:before="0" w:line="240" w:lineRule="auto"/>
        <w:rPr>
          <w:rFonts w:ascii="Verdana" w:hAnsi="Verdana" w:cs="Times New Roman"/>
          <w:sz w:val="20"/>
          <w:szCs w:val="20"/>
          <w:lang w:val="en-GB"/>
        </w:rPr>
      </w:pPr>
    </w:p>
    <w:p w14:paraId="030D7952" w14:textId="77777777" w:rsidR="00AE3017" w:rsidRPr="006F0B71" w:rsidRDefault="00AE3017">
      <w:pPr>
        <w:overflowPunct/>
        <w:autoSpaceDE/>
        <w:autoSpaceDN/>
        <w:adjustRightInd/>
        <w:ind w:left="705" w:hanging="705"/>
        <w:textAlignment w:val="auto"/>
        <w:rPr>
          <w:rFonts w:ascii="Verdana" w:hAnsi="Verdana"/>
          <w:lang w:val="en-GB"/>
        </w:rPr>
      </w:pPr>
      <w:r w:rsidRPr="006F0B71">
        <w:rPr>
          <w:rFonts w:ascii="Verdana" w:hAnsi="Verdana"/>
          <w:lang w:val="en-GB"/>
        </w:rPr>
        <w:t>9.1</w:t>
      </w:r>
      <w:r w:rsidRPr="006F0B71">
        <w:rPr>
          <w:rFonts w:ascii="Verdana" w:hAnsi="Verdana"/>
          <w:lang w:val="en-GB"/>
        </w:rPr>
        <w:tab/>
      </w:r>
      <w:r>
        <w:rPr>
          <w:rFonts w:ascii="Verdana" w:hAnsi="Verdana"/>
          <w:lang w:val="en-GB"/>
        </w:rPr>
        <w:t xml:space="preserve">The </w:t>
      </w:r>
      <w:r w:rsidR="00827D35">
        <w:rPr>
          <w:rFonts w:ascii="Verdana" w:hAnsi="Verdana"/>
          <w:lang w:val="en-GB"/>
        </w:rPr>
        <w:t>Processor</w:t>
      </w:r>
      <w:r>
        <w:rPr>
          <w:rFonts w:ascii="Verdana" w:hAnsi="Verdana"/>
          <w:lang w:val="en-GB"/>
        </w:rPr>
        <w:t xml:space="preserve"> is bound by a duty of confidential</w:t>
      </w:r>
      <w:r w:rsidR="00CB0CE3">
        <w:rPr>
          <w:rFonts w:ascii="Verdana" w:hAnsi="Verdana"/>
          <w:lang w:val="en-GB"/>
        </w:rPr>
        <w:t>ity in respect of all personal d</w:t>
      </w:r>
      <w:r>
        <w:rPr>
          <w:rFonts w:ascii="Verdana" w:hAnsi="Verdana"/>
          <w:lang w:val="en-GB"/>
        </w:rPr>
        <w:t xml:space="preserve">ata that it processes in relation to this </w:t>
      </w:r>
      <w:r w:rsidR="00451F56">
        <w:rPr>
          <w:rFonts w:ascii="Verdana" w:hAnsi="Verdana"/>
          <w:lang w:val="en-GB"/>
        </w:rPr>
        <w:t>Data Processing</w:t>
      </w:r>
      <w:r>
        <w:rPr>
          <w:rFonts w:ascii="Verdana" w:hAnsi="Verdana"/>
          <w:lang w:val="en-GB"/>
        </w:rPr>
        <w:t xml:space="preserve"> Agreement.</w:t>
      </w:r>
      <w:r w:rsidRPr="006F0B71">
        <w:rPr>
          <w:rFonts w:ascii="Verdana" w:hAnsi="Verdana"/>
          <w:lang w:val="en-GB"/>
        </w:rPr>
        <w:br/>
      </w:r>
    </w:p>
    <w:p w14:paraId="36F3F7E3" w14:textId="77777777" w:rsidR="00AE3017" w:rsidRPr="006F0B71" w:rsidRDefault="00AE3017">
      <w:pPr>
        <w:rPr>
          <w:rFonts w:ascii="Verdana" w:hAnsi="Verdana" w:cs="Times New Roman"/>
          <w:lang w:val="en-GB"/>
        </w:rPr>
      </w:pPr>
    </w:p>
    <w:p w14:paraId="487982AD" w14:textId="77777777" w:rsidR="00AE3017" w:rsidRPr="006F0B71" w:rsidRDefault="00AE3017">
      <w:pPr>
        <w:overflowPunct/>
        <w:autoSpaceDE/>
        <w:autoSpaceDN/>
        <w:adjustRightInd/>
        <w:ind w:left="705" w:hanging="705"/>
        <w:textAlignment w:val="auto"/>
        <w:rPr>
          <w:rFonts w:ascii="Verdana" w:hAnsi="Verdana"/>
          <w:lang w:val="en-GB"/>
        </w:rPr>
      </w:pPr>
      <w:r w:rsidRPr="006F0B71">
        <w:rPr>
          <w:rFonts w:ascii="Verdana" w:hAnsi="Verdana"/>
          <w:lang w:val="en-GB"/>
        </w:rPr>
        <w:t>9.2</w:t>
      </w:r>
      <w:r w:rsidRPr="006F0B71">
        <w:rPr>
          <w:rFonts w:ascii="Verdana" w:hAnsi="Verdana"/>
          <w:lang w:val="en-GB"/>
        </w:rPr>
        <w:tab/>
      </w:r>
      <w:r>
        <w:rPr>
          <w:rFonts w:ascii="Verdana" w:hAnsi="Verdana"/>
          <w:lang w:val="en-GB"/>
        </w:rPr>
        <w:t xml:space="preserve">If and to the extent </w:t>
      </w:r>
      <w:r w:rsidR="00827D35">
        <w:rPr>
          <w:rFonts w:ascii="Verdana" w:hAnsi="Verdana"/>
          <w:lang w:val="en-GB"/>
        </w:rPr>
        <w:t>FMO</w:t>
      </w:r>
      <w:r>
        <w:rPr>
          <w:rFonts w:ascii="Verdana" w:hAnsi="Verdana"/>
          <w:lang w:val="en-GB"/>
        </w:rPr>
        <w:t xml:space="preserve"> expressly so requests in writing, the </w:t>
      </w:r>
      <w:r w:rsidR="00827D35">
        <w:rPr>
          <w:rFonts w:ascii="Verdana" w:hAnsi="Verdana"/>
          <w:lang w:val="en-GB"/>
        </w:rPr>
        <w:t>Processor</w:t>
      </w:r>
      <w:r>
        <w:rPr>
          <w:rFonts w:ascii="Verdana" w:hAnsi="Verdana"/>
          <w:lang w:val="en-GB"/>
        </w:rPr>
        <w:t xml:space="preserve"> will take special measures regarding </w:t>
      </w:r>
      <w:r w:rsidR="00CB0CE3">
        <w:rPr>
          <w:rFonts w:ascii="Verdana" w:hAnsi="Verdana"/>
          <w:lang w:val="en-GB"/>
        </w:rPr>
        <w:t>the personal d</w:t>
      </w:r>
      <w:r>
        <w:rPr>
          <w:rFonts w:ascii="Verdana" w:hAnsi="Verdana"/>
          <w:lang w:val="en-GB"/>
        </w:rPr>
        <w:t>ata referred to in the request in order to ensure that it is kept confidential, which measures could include de</w:t>
      </w:r>
      <w:r w:rsidR="00CB0CE3">
        <w:rPr>
          <w:rFonts w:ascii="Verdana" w:hAnsi="Verdana"/>
          <w:lang w:val="en-GB"/>
        </w:rPr>
        <w:t>stroying the relevant personal d</w:t>
      </w:r>
      <w:r>
        <w:rPr>
          <w:rFonts w:ascii="Verdana" w:hAnsi="Verdana"/>
          <w:lang w:val="en-GB"/>
        </w:rPr>
        <w:t xml:space="preserve">ata as soon as the </w:t>
      </w:r>
      <w:r w:rsidR="00827D35">
        <w:rPr>
          <w:rFonts w:ascii="Verdana" w:hAnsi="Verdana"/>
          <w:lang w:val="en-GB"/>
        </w:rPr>
        <w:t>Processor</w:t>
      </w:r>
      <w:r>
        <w:rPr>
          <w:rFonts w:ascii="Verdana" w:hAnsi="Verdana"/>
          <w:lang w:val="en-GB"/>
        </w:rPr>
        <w:t xml:space="preserve"> no longer requires it.</w:t>
      </w:r>
    </w:p>
    <w:p w14:paraId="78971510" w14:textId="77777777" w:rsidR="00AE3017" w:rsidRPr="006F0B71" w:rsidRDefault="00AE3017">
      <w:pPr>
        <w:rPr>
          <w:rFonts w:ascii="Verdana" w:hAnsi="Verdana" w:cs="Times New Roman"/>
          <w:lang w:val="en-GB"/>
        </w:rPr>
      </w:pPr>
    </w:p>
    <w:p w14:paraId="57100E6E" w14:textId="77777777" w:rsidR="00AE3017" w:rsidRPr="006F0B71" w:rsidRDefault="00AE3017">
      <w:pPr>
        <w:overflowPunct/>
        <w:autoSpaceDE/>
        <w:autoSpaceDN/>
        <w:adjustRightInd/>
        <w:ind w:left="705" w:hanging="705"/>
        <w:textAlignment w:val="auto"/>
        <w:rPr>
          <w:rFonts w:ascii="Verdana" w:hAnsi="Verdana"/>
          <w:lang w:val="en-GB"/>
        </w:rPr>
      </w:pPr>
      <w:r w:rsidRPr="006F0B71">
        <w:rPr>
          <w:rFonts w:ascii="Verdana" w:hAnsi="Verdana"/>
          <w:lang w:val="en-GB"/>
        </w:rPr>
        <w:t>9.3</w:t>
      </w:r>
      <w:r w:rsidRPr="006F0B71">
        <w:rPr>
          <w:rFonts w:ascii="Verdana" w:hAnsi="Verdana"/>
          <w:lang w:val="en-GB"/>
        </w:rPr>
        <w:tab/>
      </w:r>
      <w:r>
        <w:rPr>
          <w:rFonts w:ascii="Verdana" w:hAnsi="Verdana"/>
          <w:lang w:val="en-GB"/>
        </w:rPr>
        <w:t xml:space="preserve">The </w:t>
      </w:r>
      <w:r w:rsidR="00827D35">
        <w:rPr>
          <w:rFonts w:ascii="Verdana" w:hAnsi="Verdana"/>
          <w:lang w:val="en-GB"/>
        </w:rPr>
        <w:t>Processor</w:t>
      </w:r>
      <w:r>
        <w:rPr>
          <w:rFonts w:ascii="Verdana" w:hAnsi="Verdana"/>
          <w:lang w:val="en-GB"/>
        </w:rPr>
        <w:t xml:space="preserve"> will include clauses in its agreements with its employees that will impose on those persons the same duty of confidentiality as that imposed by Clauses </w:t>
      </w:r>
      <w:r w:rsidR="00CB0CE3">
        <w:rPr>
          <w:rFonts w:ascii="Verdana" w:hAnsi="Verdana"/>
          <w:lang w:val="en-GB"/>
        </w:rPr>
        <w:t>9.1 and 9.2 with regard to all personal d</w:t>
      </w:r>
      <w:r>
        <w:rPr>
          <w:rFonts w:ascii="Verdana" w:hAnsi="Verdana"/>
          <w:lang w:val="en-GB"/>
        </w:rPr>
        <w:t xml:space="preserve">ata which they Process by virtue of their employment by the </w:t>
      </w:r>
      <w:r w:rsidR="00827D35">
        <w:rPr>
          <w:rFonts w:ascii="Verdana" w:hAnsi="Verdana"/>
          <w:lang w:val="en-GB"/>
        </w:rPr>
        <w:t>Processor</w:t>
      </w:r>
      <w:r>
        <w:rPr>
          <w:rFonts w:ascii="Verdana" w:hAnsi="Verdana"/>
          <w:lang w:val="en-GB"/>
        </w:rPr>
        <w:t>.</w:t>
      </w:r>
      <w:r w:rsidRPr="006F0B71">
        <w:rPr>
          <w:rFonts w:ascii="Verdana" w:hAnsi="Verdana"/>
          <w:lang w:val="en-GB"/>
        </w:rPr>
        <w:t xml:space="preserve"> </w:t>
      </w:r>
      <w:r>
        <w:rPr>
          <w:rFonts w:ascii="Verdana" w:hAnsi="Verdana"/>
          <w:lang w:val="en-GB"/>
        </w:rPr>
        <w:t xml:space="preserve">The </w:t>
      </w:r>
      <w:r w:rsidR="00827D35">
        <w:rPr>
          <w:rFonts w:ascii="Verdana" w:hAnsi="Verdana"/>
          <w:lang w:val="en-GB"/>
        </w:rPr>
        <w:t>Processor</w:t>
      </w:r>
      <w:r w:rsidR="00CB0CE3">
        <w:rPr>
          <w:rFonts w:ascii="Verdana" w:hAnsi="Verdana"/>
          <w:lang w:val="en-GB"/>
        </w:rPr>
        <w:t xml:space="preserve"> warrants to </w:t>
      </w:r>
      <w:r w:rsidR="00827D35">
        <w:rPr>
          <w:rFonts w:ascii="Verdana" w:hAnsi="Verdana"/>
          <w:lang w:val="en-GB"/>
        </w:rPr>
        <w:t>FMO</w:t>
      </w:r>
      <w:r>
        <w:rPr>
          <w:rFonts w:ascii="Verdana" w:hAnsi="Verdana"/>
          <w:lang w:val="en-GB"/>
        </w:rPr>
        <w:t xml:space="preserve"> that the relevant persons will comply with said clauses.</w:t>
      </w:r>
    </w:p>
    <w:p w14:paraId="1E068979" w14:textId="77777777" w:rsidR="00AE3017" w:rsidRPr="006F0B71" w:rsidRDefault="00AE3017">
      <w:pPr>
        <w:overflowPunct/>
        <w:autoSpaceDE/>
        <w:autoSpaceDN/>
        <w:adjustRightInd/>
        <w:ind w:left="705" w:hanging="705"/>
        <w:textAlignment w:val="auto"/>
        <w:rPr>
          <w:rFonts w:ascii="Verdana" w:hAnsi="Verdana" w:cs="Times New Roman"/>
          <w:lang w:val="en-GB"/>
        </w:rPr>
      </w:pPr>
    </w:p>
    <w:p w14:paraId="7BD4B5EE" w14:textId="77777777" w:rsidR="00AE3017" w:rsidRPr="006F0B71" w:rsidRDefault="00AE3017">
      <w:pPr>
        <w:overflowPunct/>
        <w:autoSpaceDE/>
        <w:autoSpaceDN/>
        <w:adjustRightInd/>
        <w:ind w:left="705" w:hanging="705"/>
        <w:textAlignment w:val="auto"/>
        <w:rPr>
          <w:rFonts w:ascii="Verdana" w:hAnsi="Verdana"/>
          <w:lang w:val="en-GB"/>
        </w:rPr>
      </w:pPr>
      <w:r w:rsidRPr="006F0B71">
        <w:rPr>
          <w:rFonts w:ascii="Verdana" w:hAnsi="Verdana"/>
          <w:lang w:val="en-GB"/>
        </w:rPr>
        <w:t>9.4</w:t>
      </w:r>
      <w:r w:rsidRPr="006F0B71">
        <w:rPr>
          <w:rFonts w:ascii="Verdana" w:hAnsi="Verdana"/>
          <w:lang w:val="en-GB"/>
        </w:rPr>
        <w:tab/>
      </w:r>
      <w:r>
        <w:rPr>
          <w:rFonts w:ascii="Verdana" w:hAnsi="Verdana"/>
          <w:lang w:val="en-GB"/>
        </w:rPr>
        <w:t xml:space="preserve">The obligations pursuant to this Clause 9 will remain in effect after the expiry of the Agreement and this </w:t>
      </w:r>
      <w:r w:rsidR="00451F56">
        <w:rPr>
          <w:rFonts w:ascii="Verdana" w:hAnsi="Verdana"/>
          <w:lang w:val="en-GB"/>
        </w:rPr>
        <w:t>Data Processing</w:t>
      </w:r>
      <w:r>
        <w:rPr>
          <w:rFonts w:ascii="Verdana" w:hAnsi="Verdana"/>
          <w:lang w:val="en-GB"/>
        </w:rPr>
        <w:t xml:space="preserve"> Agreement.</w:t>
      </w:r>
    </w:p>
    <w:p w14:paraId="2A545689" w14:textId="77777777" w:rsidR="00AE3017" w:rsidRPr="006F0B71" w:rsidRDefault="00AE3017">
      <w:pPr>
        <w:suppressAutoHyphens/>
        <w:ind w:right="-1"/>
        <w:rPr>
          <w:rFonts w:ascii="Verdana" w:hAnsi="Verdana" w:cs="Times New Roman"/>
          <w:lang w:val="en-GB"/>
        </w:rPr>
      </w:pPr>
    </w:p>
    <w:p w14:paraId="00888EFB" w14:textId="77777777" w:rsidR="00AE3017" w:rsidRPr="006F0B71" w:rsidRDefault="00AE3017">
      <w:pPr>
        <w:pStyle w:val="Heading1"/>
        <w:rPr>
          <w:rFonts w:ascii="Verdana" w:hAnsi="Verdana"/>
          <w:sz w:val="20"/>
          <w:szCs w:val="20"/>
          <w:lang w:val="en-GB"/>
        </w:rPr>
      </w:pPr>
      <w:bookmarkStart w:id="10" w:name="_Toc450122127"/>
      <w:r w:rsidRPr="006F0B71">
        <w:rPr>
          <w:rFonts w:ascii="Verdana" w:hAnsi="Verdana"/>
          <w:sz w:val="20"/>
          <w:szCs w:val="20"/>
          <w:lang w:val="en-GB"/>
        </w:rPr>
        <w:t xml:space="preserve">10. </w:t>
      </w:r>
      <w:r w:rsidRPr="006F0B71">
        <w:rPr>
          <w:rFonts w:ascii="Verdana" w:hAnsi="Verdana"/>
          <w:sz w:val="20"/>
          <w:szCs w:val="20"/>
          <w:lang w:val="en-GB"/>
        </w:rPr>
        <w:tab/>
      </w:r>
      <w:r>
        <w:rPr>
          <w:rFonts w:ascii="Verdana" w:hAnsi="Verdana"/>
          <w:sz w:val="20"/>
          <w:szCs w:val="20"/>
          <w:lang w:val="en-GB"/>
        </w:rPr>
        <w:t>Auditing</w:t>
      </w:r>
      <w:bookmarkEnd w:id="10"/>
    </w:p>
    <w:p w14:paraId="11E1D20F" w14:textId="77777777" w:rsidR="00AE3017" w:rsidRPr="006F0B71" w:rsidRDefault="00AE3017">
      <w:pPr>
        <w:outlineLvl w:val="0"/>
        <w:rPr>
          <w:rFonts w:ascii="Verdana" w:hAnsi="Verdana" w:cs="Times New Roman"/>
          <w:lang w:val="en-GB"/>
        </w:rPr>
      </w:pPr>
    </w:p>
    <w:p w14:paraId="1F4436A2" w14:textId="77777777" w:rsidR="00AE3017" w:rsidRPr="006F0B71" w:rsidRDefault="00AE3017">
      <w:pPr>
        <w:pStyle w:val="Artikellid"/>
        <w:numPr>
          <w:ilvl w:val="0"/>
          <w:numId w:val="0"/>
        </w:numPr>
        <w:spacing w:before="0"/>
        <w:ind w:left="567" w:hanging="567"/>
        <w:rPr>
          <w:rFonts w:ascii="Verdana" w:hAnsi="Verdana"/>
          <w:sz w:val="20"/>
          <w:szCs w:val="20"/>
          <w:lang w:val="en-GB"/>
        </w:rPr>
      </w:pPr>
      <w:r w:rsidRPr="006F0B71">
        <w:rPr>
          <w:rFonts w:ascii="Verdana" w:hAnsi="Verdana"/>
          <w:sz w:val="20"/>
          <w:szCs w:val="20"/>
          <w:lang w:val="en-GB"/>
        </w:rPr>
        <w:t>10.1</w:t>
      </w:r>
      <w:r w:rsidRPr="006F0B71">
        <w:rPr>
          <w:rFonts w:ascii="Verdana" w:hAnsi="Verdana"/>
          <w:sz w:val="20"/>
          <w:szCs w:val="20"/>
          <w:lang w:val="en-GB"/>
        </w:rPr>
        <w:tab/>
      </w:r>
      <w:r>
        <w:rPr>
          <w:rFonts w:ascii="Verdana" w:hAnsi="Verdana"/>
          <w:sz w:val="20"/>
          <w:szCs w:val="20"/>
          <w:lang w:val="en-GB"/>
        </w:rPr>
        <w:t xml:space="preserve">Once per year, by no later than 31 December, the </w:t>
      </w:r>
      <w:r w:rsidR="00827D35">
        <w:rPr>
          <w:rFonts w:ascii="Verdana" w:hAnsi="Verdana"/>
          <w:sz w:val="20"/>
          <w:szCs w:val="20"/>
          <w:lang w:val="en-GB"/>
        </w:rPr>
        <w:t>Processor</w:t>
      </w:r>
      <w:r>
        <w:rPr>
          <w:rFonts w:ascii="Verdana" w:hAnsi="Verdana"/>
          <w:sz w:val="20"/>
          <w:szCs w:val="20"/>
          <w:lang w:val="en-GB"/>
        </w:rPr>
        <w:t xml:space="preserve"> will provide to </w:t>
      </w:r>
      <w:r w:rsidR="00827D35">
        <w:rPr>
          <w:rFonts w:ascii="Verdana" w:hAnsi="Verdana"/>
          <w:sz w:val="20"/>
          <w:szCs w:val="20"/>
          <w:lang w:val="en-GB"/>
        </w:rPr>
        <w:t>FMO</w:t>
      </w:r>
      <w:r>
        <w:rPr>
          <w:rFonts w:ascii="Verdana" w:hAnsi="Verdana"/>
          <w:sz w:val="20"/>
          <w:szCs w:val="20"/>
          <w:lang w:val="en-GB"/>
        </w:rPr>
        <w:t>:</w:t>
      </w:r>
    </w:p>
    <w:p w14:paraId="16F0B823" w14:textId="77777777" w:rsidR="00AE3017" w:rsidRPr="006F0B71" w:rsidRDefault="00AE3017">
      <w:pPr>
        <w:pStyle w:val="Artikellid"/>
        <w:numPr>
          <w:ilvl w:val="0"/>
          <w:numId w:val="0"/>
        </w:numPr>
        <w:spacing w:before="0"/>
        <w:ind w:left="1202" w:hanging="490"/>
        <w:rPr>
          <w:rFonts w:ascii="Verdana" w:hAnsi="Verdana" w:cs="Times New Roman"/>
          <w:sz w:val="20"/>
          <w:szCs w:val="20"/>
          <w:lang w:val="en-GB"/>
        </w:rPr>
      </w:pPr>
    </w:p>
    <w:p w14:paraId="2BD4D94A" w14:textId="77777777" w:rsidR="00AE3017" w:rsidRPr="006F0B71" w:rsidRDefault="00AE3017">
      <w:pPr>
        <w:pStyle w:val="Artikellid"/>
        <w:numPr>
          <w:ilvl w:val="0"/>
          <w:numId w:val="12"/>
        </w:numPr>
        <w:spacing w:before="0"/>
        <w:rPr>
          <w:rFonts w:ascii="Verdana" w:hAnsi="Verdana"/>
          <w:sz w:val="20"/>
          <w:szCs w:val="20"/>
          <w:lang w:val="en-GB"/>
        </w:rPr>
      </w:pPr>
      <w:r>
        <w:rPr>
          <w:rFonts w:ascii="Verdana" w:hAnsi="Verdana"/>
          <w:sz w:val="20"/>
          <w:szCs w:val="20"/>
          <w:lang w:val="en-GB"/>
        </w:rPr>
        <w:t xml:space="preserve">a statement by its duly authorised representative of that individual’s assessment of the performance of this </w:t>
      </w:r>
      <w:r w:rsidR="00451F56">
        <w:rPr>
          <w:rFonts w:ascii="Verdana" w:hAnsi="Verdana"/>
          <w:sz w:val="20"/>
          <w:szCs w:val="20"/>
          <w:lang w:val="en-GB"/>
        </w:rPr>
        <w:t>Data Processing</w:t>
      </w:r>
      <w:r>
        <w:rPr>
          <w:rFonts w:ascii="Verdana" w:hAnsi="Verdana"/>
          <w:sz w:val="20"/>
          <w:szCs w:val="20"/>
          <w:lang w:val="en-GB"/>
        </w:rPr>
        <w:t xml:space="preserve"> Agreement.</w:t>
      </w:r>
    </w:p>
    <w:p w14:paraId="1FA0C16A" w14:textId="77777777" w:rsidR="00AE3017" w:rsidRPr="006F0B71" w:rsidRDefault="00AE3017">
      <w:pPr>
        <w:pStyle w:val="Artikellid"/>
        <w:numPr>
          <w:ilvl w:val="0"/>
          <w:numId w:val="0"/>
        </w:numPr>
        <w:spacing w:before="0"/>
        <w:ind w:left="709" w:hanging="4"/>
        <w:rPr>
          <w:rFonts w:ascii="Verdana" w:hAnsi="Verdana" w:cs="Times New Roman"/>
          <w:sz w:val="20"/>
          <w:szCs w:val="20"/>
          <w:lang w:val="en-GB"/>
        </w:rPr>
      </w:pPr>
    </w:p>
    <w:p w14:paraId="7528D350" w14:textId="77777777" w:rsidR="00AE3017" w:rsidRPr="006F0B71" w:rsidRDefault="00AE3017">
      <w:pPr>
        <w:pStyle w:val="Artikellid"/>
        <w:numPr>
          <w:ilvl w:val="0"/>
          <w:numId w:val="12"/>
        </w:numPr>
        <w:spacing w:before="0"/>
        <w:rPr>
          <w:rFonts w:ascii="Verdana" w:hAnsi="Verdana"/>
          <w:lang w:val="en-GB"/>
        </w:rPr>
      </w:pPr>
      <w:r>
        <w:rPr>
          <w:rFonts w:ascii="Verdana" w:hAnsi="Verdana"/>
          <w:sz w:val="20"/>
          <w:szCs w:val="20"/>
          <w:lang w:val="en-GB"/>
        </w:rPr>
        <w:t xml:space="preserve">an overview of the measures taken by the </w:t>
      </w:r>
      <w:r w:rsidR="00827D35">
        <w:rPr>
          <w:rFonts w:ascii="Verdana" w:hAnsi="Verdana"/>
          <w:sz w:val="20"/>
          <w:szCs w:val="20"/>
          <w:lang w:val="en-GB"/>
        </w:rPr>
        <w:t>Processor</w:t>
      </w:r>
      <w:r>
        <w:rPr>
          <w:rFonts w:ascii="Verdana" w:hAnsi="Verdana"/>
          <w:sz w:val="20"/>
          <w:szCs w:val="20"/>
          <w:lang w:val="en-GB"/>
        </w:rPr>
        <w:t xml:space="preserve"> regarding technical and organisational security measures and any points meriting attention in this regard.</w:t>
      </w:r>
      <w:r w:rsidRPr="006F0B71">
        <w:rPr>
          <w:rFonts w:ascii="Verdana" w:hAnsi="Verdana"/>
          <w:sz w:val="20"/>
          <w:szCs w:val="20"/>
          <w:lang w:val="en-GB"/>
        </w:rPr>
        <w:t xml:space="preserve"> </w:t>
      </w:r>
      <w:r>
        <w:rPr>
          <w:rFonts w:ascii="Verdana" w:hAnsi="Verdana"/>
          <w:sz w:val="20"/>
          <w:szCs w:val="20"/>
          <w:lang w:val="en-GB"/>
        </w:rPr>
        <w:t xml:space="preserve">If the </w:t>
      </w:r>
      <w:r w:rsidR="00827D35">
        <w:rPr>
          <w:rFonts w:ascii="Verdana" w:hAnsi="Verdana"/>
          <w:sz w:val="20"/>
          <w:szCs w:val="20"/>
          <w:lang w:val="en-GB"/>
        </w:rPr>
        <w:t>Processor</w:t>
      </w:r>
      <w:r>
        <w:rPr>
          <w:rFonts w:ascii="Verdana" w:hAnsi="Verdana"/>
          <w:sz w:val="20"/>
          <w:szCs w:val="20"/>
          <w:lang w:val="en-GB"/>
        </w:rPr>
        <w:t xml:space="preserve"> intends to change the technical and organisational security measures that have been taken, the </w:t>
      </w:r>
      <w:r w:rsidR="00827D35">
        <w:rPr>
          <w:rFonts w:ascii="Verdana" w:hAnsi="Verdana"/>
          <w:sz w:val="20"/>
          <w:szCs w:val="20"/>
          <w:lang w:val="en-GB"/>
        </w:rPr>
        <w:t>Processor</w:t>
      </w:r>
      <w:r>
        <w:rPr>
          <w:rFonts w:ascii="Verdana" w:hAnsi="Verdana"/>
          <w:sz w:val="20"/>
          <w:szCs w:val="20"/>
          <w:lang w:val="en-GB"/>
        </w:rPr>
        <w:t xml:space="preserve"> will report this to the </w:t>
      </w:r>
      <w:r w:rsidR="00827D35">
        <w:rPr>
          <w:rFonts w:ascii="Verdana" w:hAnsi="Verdana"/>
          <w:sz w:val="20"/>
          <w:szCs w:val="20"/>
          <w:lang w:val="en-GB"/>
        </w:rPr>
        <w:t>FMO</w:t>
      </w:r>
      <w:r>
        <w:rPr>
          <w:rFonts w:ascii="Verdana" w:hAnsi="Verdana"/>
          <w:sz w:val="20"/>
          <w:szCs w:val="20"/>
          <w:lang w:val="en-GB"/>
        </w:rPr>
        <w:t xml:space="preserve"> as soon as a proposal for this resolution has been prepared.</w:t>
      </w:r>
    </w:p>
    <w:p w14:paraId="3A3F976A" w14:textId="77777777" w:rsidR="00AE3017" w:rsidRPr="006F0B71" w:rsidRDefault="00AE3017">
      <w:pPr>
        <w:pStyle w:val="Artikellid"/>
        <w:numPr>
          <w:ilvl w:val="0"/>
          <w:numId w:val="0"/>
        </w:numPr>
        <w:spacing w:before="0"/>
        <w:ind w:left="1134" w:hanging="422"/>
        <w:rPr>
          <w:rFonts w:ascii="Verdana" w:hAnsi="Verdana" w:cs="Times New Roman"/>
          <w:sz w:val="20"/>
          <w:szCs w:val="20"/>
          <w:lang w:val="en-GB"/>
        </w:rPr>
      </w:pPr>
      <w:r w:rsidRPr="006F0B71">
        <w:rPr>
          <w:rFonts w:ascii="Verdana" w:hAnsi="Verdana" w:cs="Times New Roman"/>
          <w:sz w:val="20"/>
          <w:szCs w:val="20"/>
          <w:lang w:val="en-GB"/>
        </w:rPr>
        <w:lastRenderedPageBreak/>
        <w:t xml:space="preserve"> </w:t>
      </w:r>
      <w:r w:rsidRPr="006F0B71">
        <w:rPr>
          <w:rFonts w:ascii="Verdana" w:hAnsi="Verdana" w:cs="Times New Roman"/>
          <w:sz w:val="20"/>
          <w:szCs w:val="20"/>
          <w:lang w:val="en-GB"/>
        </w:rPr>
        <w:tab/>
      </w:r>
    </w:p>
    <w:p w14:paraId="34A09C98" w14:textId="77777777" w:rsidR="00AE3017" w:rsidRPr="006F0B71" w:rsidRDefault="00AE3017">
      <w:pPr>
        <w:pStyle w:val="Artikellid"/>
        <w:numPr>
          <w:ilvl w:val="0"/>
          <w:numId w:val="0"/>
        </w:numPr>
        <w:spacing w:before="0"/>
        <w:ind w:left="1413" w:firstLine="3"/>
        <w:rPr>
          <w:rFonts w:ascii="Verdana" w:hAnsi="Verdana" w:cs="Times New Roman"/>
          <w:sz w:val="20"/>
          <w:szCs w:val="20"/>
          <w:lang w:val="en-GB"/>
        </w:rPr>
      </w:pPr>
    </w:p>
    <w:p w14:paraId="10A439F4" w14:textId="77777777" w:rsidR="00AE3017" w:rsidRPr="006F0B71" w:rsidRDefault="00AE3017">
      <w:pPr>
        <w:pStyle w:val="Artikellid"/>
        <w:numPr>
          <w:ilvl w:val="0"/>
          <w:numId w:val="0"/>
        </w:numPr>
        <w:spacing w:before="0"/>
        <w:ind w:left="705" w:hanging="705"/>
        <w:rPr>
          <w:rFonts w:ascii="Verdana" w:hAnsi="Verdana"/>
          <w:sz w:val="20"/>
          <w:szCs w:val="20"/>
          <w:lang w:val="en-GB"/>
        </w:rPr>
      </w:pPr>
      <w:r w:rsidRPr="006F0B71">
        <w:rPr>
          <w:rFonts w:ascii="Verdana" w:hAnsi="Verdana"/>
          <w:sz w:val="20"/>
          <w:szCs w:val="20"/>
          <w:lang w:val="en-GB"/>
        </w:rPr>
        <w:t>10.2</w:t>
      </w:r>
      <w:r w:rsidRPr="006F0B71">
        <w:rPr>
          <w:rFonts w:ascii="Verdana" w:hAnsi="Verdana"/>
          <w:sz w:val="20"/>
          <w:szCs w:val="20"/>
          <w:lang w:val="en-GB"/>
        </w:rPr>
        <w:tab/>
      </w:r>
      <w:r w:rsidR="00CB0CE3">
        <w:rPr>
          <w:rFonts w:ascii="Verdana" w:hAnsi="Verdana"/>
          <w:sz w:val="20"/>
          <w:szCs w:val="20"/>
          <w:lang w:val="en-GB"/>
        </w:rPr>
        <w:t xml:space="preserve">If </w:t>
      </w:r>
      <w:r w:rsidR="00827D35">
        <w:rPr>
          <w:rFonts w:ascii="Verdana" w:hAnsi="Verdana"/>
          <w:sz w:val="20"/>
          <w:szCs w:val="20"/>
          <w:lang w:val="en-GB"/>
        </w:rPr>
        <w:t>FMO</w:t>
      </w:r>
      <w:r>
        <w:rPr>
          <w:rFonts w:ascii="Verdana" w:hAnsi="Verdana"/>
          <w:sz w:val="20"/>
          <w:szCs w:val="20"/>
          <w:lang w:val="en-GB"/>
        </w:rPr>
        <w:t xml:space="preserve"> suspects that the </w:t>
      </w:r>
      <w:r w:rsidR="00827D35">
        <w:rPr>
          <w:rFonts w:ascii="Verdana" w:hAnsi="Verdana"/>
          <w:sz w:val="20"/>
          <w:szCs w:val="20"/>
          <w:lang w:val="en-GB"/>
        </w:rPr>
        <w:t>Processor</w:t>
      </w:r>
      <w:r>
        <w:rPr>
          <w:rFonts w:ascii="Verdana" w:hAnsi="Verdana"/>
          <w:sz w:val="20"/>
          <w:szCs w:val="20"/>
          <w:lang w:val="en-GB"/>
        </w:rPr>
        <w:t xml:space="preserve"> is not performing its obligations pursuant to this </w:t>
      </w:r>
      <w:r w:rsidR="00451F56">
        <w:rPr>
          <w:rFonts w:ascii="Verdana" w:hAnsi="Verdana"/>
          <w:sz w:val="20"/>
          <w:szCs w:val="20"/>
          <w:lang w:val="en-GB"/>
        </w:rPr>
        <w:t>Data Processing</w:t>
      </w:r>
      <w:r>
        <w:rPr>
          <w:rFonts w:ascii="Verdana" w:hAnsi="Verdana"/>
          <w:sz w:val="20"/>
          <w:szCs w:val="20"/>
          <w:lang w:val="en-GB"/>
        </w:rPr>
        <w:t xml:space="preserve"> Agreement, </w:t>
      </w:r>
      <w:r w:rsidR="00827D35">
        <w:rPr>
          <w:rFonts w:ascii="Verdana" w:hAnsi="Verdana"/>
          <w:sz w:val="20"/>
          <w:szCs w:val="20"/>
          <w:lang w:val="en-GB"/>
        </w:rPr>
        <w:t>FMO</w:t>
      </w:r>
      <w:r>
        <w:rPr>
          <w:rFonts w:ascii="Verdana" w:hAnsi="Verdana"/>
          <w:sz w:val="20"/>
          <w:szCs w:val="20"/>
          <w:lang w:val="en-GB"/>
        </w:rPr>
        <w:t xml:space="preserve"> may, at any time, audit the </w:t>
      </w:r>
      <w:r w:rsidR="00827D35">
        <w:rPr>
          <w:rFonts w:ascii="Verdana" w:hAnsi="Verdana"/>
          <w:sz w:val="20"/>
          <w:szCs w:val="20"/>
          <w:lang w:val="en-GB"/>
        </w:rPr>
        <w:t>Processor</w:t>
      </w:r>
      <w:r>
        <w:rPr>
          <w:rFonts w:ascii="Verdana" w:hAnsi="Verdana"/>
          <w:sz w:val="20"/>
          <w:szCs w:val="20"/>
          <w:lang w:val="en-GB"/>
        </w:rPr>
        <w:t xml:space="preserve">’s Processing and its compliance with the agreed technical and organisational security measures (or the Processing and compliance with the agreed technical and organisational security measures performed by any Sub-Processor(s) engaged by the </w:t>
      </w:r>
      <w:r w:rsidR="00827D35">
        <w:rPr>
          <w:rFonts w:ascii="Verdana" w:hAnsi="Verdana"/>
          <w:sz w:val="20"/>
          <w:szCs w:val="20"/>
          <w:lang w:val="en-GB"/>
        </w:rPr>
        <w:t>Processor</w:t>
      </w:r>
      <w:r>
        <w:rPr>
          <w:rFonts w:ascii="Verdana" w:hAnsi="Verdana"/>
          <w:sz w:val="20"/>
          <w:szCs w:val="20"/>
          <w:lang w:val="en-GB"/>
        </w:rPr>
        <w:t>), or may cause same to be audited, as well as said parties’ compliance with the measures referred to in Appendix 2 which are required to satisfy the duty to report referred to in Section</w:t>
      </w:r>
      <w:r w:rsidR="005C2FCD">
        <w:rPr>
          <w:rFonts w:ascii="Verdana" w:hAnsi="Verdana"/>
          <w:sz w:val="20"/>
          <w:szCs w:val="20"/>
          <w:lang w:val="en-GB"/>
        </w:rPr>
        <w:t>s 33 and 34</w:t>
      </w:r>
      <w:r>
        <w:rPr>
          <w:rFonts w:ascii="Verdana" w:hAnsi="Verdana"/>
          <w:sz w:val="20"/>
          <w:szCs w:val="20"/>
          <w:lang w:val="en-GB"/>
        </w:rPr>
        <w:t xml:space="preserve"> </w:t>
      </w:r>
      <w:r w:rsidR="005C2FCD">
        <w:rPr>
          <w:rFonts w:ascii="Verdana" w:hAnsi="Verdana"/>
          <w:sz w:val="20"/>
          <w:szCs w:val="20"/>
          <w:lang w:val="en-GB"/>
        </w:rPr>
        <w:t>GDPR</w:t>
      </w:r>
      <w:r>
        <w:rPr>
          <w:rFonts w:ascii="Verdana" w:hAnsi="Verdana"/>
          <w:sz w:val="20"/>
          <w:szCs w:val="20"/>
          <w:lang w:val="en-GB"/>
        </w:rPr>
        <w:t>.</w:t>
      </w:r>
      <w:r w:rsidRPr="006F0B71">
        <w:rPr>
          <w:rFonts w:ascii="Verdana" w:hAnsi="Verdana"/>
          <w:sz w:val="20"/>
          <w:szCs w:val="20"/>
          <w:lang w:val="en-GB"/>
        </w:rPr>
        <w:t xml:space="preserve"> </w:t>
      </w:r>
    </w:p>
    <w:p w14:paraId="07500B1A"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24C6A689" w14:textId="77777777" w:rsidR="00AE3017" w:rsidRPr="006F0B71" w:rsidRDefault="00AE3017">
      <w:pPr>
        <w:pStyle w:val="Artikellid"/>
        <w:numPr>
          <w:ilvl w:val="0"/>
          <w:numId w:val="0"/>
        </w:numPr>
        <w:spacing w:before="0"/>
        <w:ind w:left="705"/>
        <w:rPr>
          <w:rFonts w:ascii="Verdana" w:hAnsi="Verdana"/>
          <w:sz w:val="20"/>
          <w:szCs w:val="20"/>
          <w:lang w:val="en-GB"/>
        </w:rPr>
      </w:pPr>
      <w:r>
        <w:rPr>
          <w:rFonts w:ascii="Verdana" w:hAnsi="Verdana"/>
          <w:sz w:val="20"/>
          <w:szCs w:val="20"/>
          <w:lang w:val="en-GB"/>
        </w:rPr>
        <w:t xml:space="preserve">The </w:t>
      </w:r>
      <w:r w:rsidR="00827D35">
        <w:rPr>
          <w:rFonts w:ascii="Verdana" w:hAnsi="Verdana"/>
          <w:sz w:val="20"/>
          <w:szCs w:val="20"/>
          <w:lang w:val="en-GB"/>
        </w:rPr>
        <w:t>Processor</w:t>
      </w:r>
      <w:r>
        <w:rPr>
          <w:rFonts w:ascii="Verdana" w:hAnsi="Verdana"/>
          <w:sz w:val="20"/>
          <w:szCs w:val="20"/>
          <w:lang w:val="en-GB"/>
        </w:rPr>
        <w:t xml:space="preserve"> will lend all reasonably required cooperation to said audit and will ensure that the Sub-Processor(s) it has engaged lend all reasonably required cooperation to said audit.</w:t>
      </w:r>
    </w:p>
    <w:p w14:paraId="73EF912F"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48A1B9DA" w14:textId="77777777" w:rsidR="00AE3017" w:rsidRPr="006F0B71" w:rsidRDefault="00AE3017">
      <w:pPr>
        <w:pStyle w:val="Artikellid"/>
        <w:numPr>
          <w:ilvl w:val="0"/>
          <w:numId w:val="0"/>
        </w:numPr>
        <w:spacing w:before="0"/>
        <w:ind w:left="705" w:hanging="705"/>
        <w:rPr>
          <w:rFonts w:ascii="Verdana" w:hAnsi="Verdana"/>
          <w:sz w:val="20"/>
          <w:szCs w:val="20"/>
          <w:lang w:val="en-GB"/>
        </w:rPr>
      </w:pPr>
      <w:r w:rsidRPr="006F0B71">
        <w:rPr>
          <w:rFonts w:ascii="Verdana" w:hAnsi="Verdana"/>
          <w:sz w:val="20"/>
          <w:szCs w:val="20"/>
          <w:lang w:val="en-GB"/>
        </w:rPr>
        <w:t>10.3</w:t>
      </w:r>
      <w:r w:rsidRPr="006F0B71">
        <w:rPr>
          <w:rFonts w:ascii="Verdana" w:hAnsi="Verdana"/>
          <w:sz w:val="20"/>
          <w:szCs w:val="20"/>
          <w:lang w:val="en-GB"/>
        </w:rPr>
        <w:tab/>
      </w:r>
      <w:r>
        <w:rPr>
          <w:rFonts w:ascii="Verdana" w:hAnsi="Verdana"/>
          <w:sz w:val="20"/>
          <w:szCs w:val="20"/>
          <w:lang w:val="en-GB"/>
        </w:rPr>
        <w:t xml:space="preserve">The performance of an audit will not result in a delay of the work to be performed by the </w:t>
      </w:r>
      <w:r w:rsidR="00827D35">
        <w:rPr>
          <w:rFonts w:ascii="Verdana" w:hAnsi="Verdana"/>
          <w:sz w:val="20"/>
          <w:szCs w:val="20"/>
          <w:lang w:val="en-GB"/>
        </w:rPr>
        <w:t>Processor</w:t>
      </w:r>
      <w:r>
        <w:rPr>
          <w:rFonts w:ascii="Verdana" w:hAnsi="Verdana"/>
          <w:sz w:val="20"/>
          <w:szCs w:val="20"/>
          <w:lang w:val="en-GB"/>
        </w:rPr>
        <w:t xml:space="preserve"> in the context of the Agreement and this </w:t>
      </w:r>
      <w:r w:rsidR="00451F56">
        <w:rPr>
          <w:rFonts w:ascii="Verdana" w:hAnsi="Verdana"/>
          <w:sz w:val="20"/>
          <w:szCs w:val="20"/>
          <w:lang w:val="en-GB"/>
        </w:rPr>
        <w:t>Data Processing</w:t>
      </w:r>
      <w:r>
        <w:rPr>
          <w:rFonts w:ascii="Verdana" w:hAnsi="Verdana"/>
          <w:sz w:val="20"/>
          <w:szCs w:val="20"/>
          <w:lang w:val="en-GB"/>
        </w:rPr>
        <w:t xml:space="preserve"> Agreement.</w:t>
      </w:r>
      <w:r w:rsidRPr="006F0B71">
        <w:rPr>
          <w:rFonts w:ascii="Verdana" w:hAnsi="Verdana"/>
          <w:sz w:val="20"/>
          <w:szCs w:val="20"/>
          <w:lang w:val="en-GB"/>
        </w:rPr>
        <w:t xml:space="preserve"> </w:t>
      </w:r>
      <w:r>
        <w:rPr>
          <w:rFonts w:ascii="Verdana" w:hAnsi="Verdana"/>
          <w:sz w:val="20"/>
          <w:szCs w:val="20"/>
          <w:lang w:val="en-GB"/>
        </w:rPr>
        <w:t>Should that unexpectedly be the case, the Parties will enter into negotiations to arrive at a solution as quickly as possible.</w:t>
      </w:r>
    </w:p>
    <w:p w14:paraId="7F63AABF"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2D9A5753" w14:textId="77777777" w:rsidR="00AE3017" w:rsidRPr="006F0B71" w:rsidRDefault="00AE3017">
      <w:pPr>
        <w:pStyle w:val="Artikellid"/>
        <w:numPr>
          <w:ilvl w:val="0"/>
          <w:numId w:val="0"/>
        </w:numPr>
        <w:spacing w:before="0"/>
        <w:ind w:left="705" w:hanging="705"/>
        <w:rPr>
          <w:rFonts w:ascii="Verdana" w:hAnsi="Verdana"/>
          <w:sz w:val="20"/>
          <w:szCs w:val="20"/>
          <w:lang w:val="en-GB"/>
        </w:rPr>
      </w:pPr>
      <w:r w:rsidRPr="006F0B71">
        <w:rPr>
          <w:rFonts w:ascii="Verdana" w:hAnsi="Verdana"/>
          <w:sz w:val="20"/>
          <w:szCs w:val="20"/>
          <w:lang w:val="en-GB"/>
        </w:rPr>
        <w:t>10.4</w:t>
      </w:r>
      <w:r w:rsidRPr="006F0B71">
        <w:rPr>
          <w:rFonts w:ascii="Verdana" w:hAnsi="Verdana"/>
          <w:sz w:val="20"/>
          <w:szCs w:val="20"/>
          <w:lang w:val="en-GB"/>
        </w:rPr>
        <w:tab/>
      </w:r>
      <w:r>
        <w:rPr>
          <w:rFonts w:ascii="Verdana" w:hAnsi="Verdana"/>
          <w:sz w:val="20"/>
          <w:szCs w:val="20"/>
          <w:lang w:val="en-GB"/>
        </w:rPr>
        <w:t xml:space="preserve">The costs associated with the audit will be borne by </w:t>
      </w:r>
      <w:r w:rsidR="00827D35">
        <w:rPr>
          <w:rFonts w:ascii="Verdana" w:hAnsi="Verdana"/>
          <w:sz w:val="20"/>
          <w:szCs w:val="20"/>
          <w:lang w:val="en-GB"/>
        </w:rPr>
        <w:t>FMO</w:t>
      </w:r>
      <w:r>
        <w:rPr>
          <w:rFonts w:ascii="Verdana" w:hAnsi="Verdana"/>
          <w:sz w:val="20"/>
          <w:szCs w:val="20"/>
          <w:lang w:val="en-GB"/>
        </w:rPr>
        <w:t xml:space="preserve"> unless the audit shows that the </w:t>
      </w:r>
      <w:r w:rsidR="00827D35">
        <w:rPr>
          <w:rFonts w:ascii="Verdana" w:hAnsi="Verdana"/>
          <w:sz w:val="20"/>
          <w:szCs w:val="20"/>
          <w:lang w:val="en-GB"/>
        </w:rPr>
        <w:t>Processor</w:t>
      </w:r>
      <w:r>
        <w:rPr>
          <w:rFonts w:ascii="Verdana" w:hAnsi="Verdana"/>
          <w:sz w:val="20"/>
          <w:szCs w:val="20"/>
          <w:lang w:val="en-GB"/>
        </w:rPr>
        <w:t xml:space="preserve"> or Sub-Processor has failed to perform its obligation(s) pursuant to this </w:t>
      </w:r>
      <w:r w:rsidR="00451F56">
        <w:rPr>
          <w:rFonts w:ascii="Verdana" w:hAnsi="Verdana"/>
          <w:sz w:val="20"/>
          <w:szCs w:val="20"/>
          <w:lang w:val="en-GB"/>
        </w:rPr>
        <w:t>Data Processing</w:t>
      </w:r>
      <w:r>
        <w:rPr>
          <w:rFonts w:ascii="Verdana" w:hAnsi="Verdana"/>
          <w:sz w:val="20"/>
          <w:szCs w:val="20"/>
          <w:lang w:val="en-GB"/>
        </w:rPr>
        <w:t xml:space="preserve"> Agreement and/or the Agreement.</w:t>
      </w:r>
    </w:p>
    <w:p w14:paraId="1514E166"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5D17BC27" w14:textId="77777777" w:rsidR="00AE3017" w:rsidRPr="006F0B71" w:rsidRDefault="00AE3017">
      <w:pPr>
        <w:pStyle w:val="Artikellid"/>
        <w:numPr>
          <w:ilvl w:val="0"/>
          <w:numId w:val="0"/>
        </w:numPr>
        <w:spacing w:before="0"/>
        <w:ind w:left="705" w:hanging="705"/>
        <w:rPr>
          <w:rFonts w:ascii="Verdana" w:hAnsi="Verdana"/>
          <w:sz w:val="20"/>
          <w:szCs w:val="20"/>
          <w:lang w:val="en-GB"/>
        </w:rPr>
      </w:pPr>
      <w:r w:rsidRPr="006F0B71">
        <w:rPr>
          <w:rFonts w:ascii="Verdana" w:hAnsi="Verdana"/>
          <w:sz w:val="20"/>
          <w:szCs w:val="20"/>
          <w:lang w:val="en-GB"/>
        </w:rPr>
        <w:t xml:space="preserve">10.5 </w:t>
      </w:r>
      <w:r w:rsidRPr="006F0B71">
        <w:rPr>
          <w:rFonts w:ascii="Verdana" w:hAnsi="Verdana"/>
          <w:sz w:val="20"/>
          <w:szCs w:val="20"/>
          <w:lang w:val="en-GB"/>
        </w:rPr>
        <w:tab/>
      </w:r>
      <w:r>
        <w:rPr>
          <w:rFonts w:ascii="Verdana" w:hAnsi="Verdana"/>
          <w:sz w:val="20"/>
          <w:szCs w:val="20"/>
          <w:lang w:val="en-GB"/>
        </w:rPr>
        <w:t xml:space="preserve">The </w:t>
      </w:r>
      <w:r w:rsidR="00827D35">
        <w:rPr>
          <w:rFonts w:ascii="Verdana" w:hAnsi="Verdana"/>
          <w:sz w:val="20"/>
          <w:szCs w:val="20"/>
          <w:lang w:val="en-GB"/>
        </w:rPr>
        <w:t>Processor</w:t>
      </w:r>
      <w:r>
        <w:rPr>
          <w:rFonts w:ascii="Verdana" w:hAnsi="Verdana"/>
          <w:sz w:val="20"/>
          <w:szCs w:val="20"/>
          <w:lang w:val="en-GB"/>
        </w:rPr>
        <w:t xml:space="preserve"> will foll</w:t>
      </w:r>
      <w:r w:rsidR="00FF3AB4">
        <w:rPr>
          <w:rFonts w:ascii="Verdana" w:hAnsi="Verdana"/>
          <w:sz w:val="20"/>
          <w:szCs w:val="20"/>
          <w:lang w:val="en-GB"/>
        </w:rPr>
        <w:t>ow the recommendations made by</w:t>
      </w:r>
      <w:r>
        <w:rPr>
          <w:rFonts w:ascii="Verdana" w:hAnsi="Verdana"/>
          <w:sz w:val="20"/>
          <w:szCs w:val="20"/>
          <w:lang w:val="en-GB"/>
        </w:rPr>
        <w:t xml:space="preserve"> </w:t>
      </w:r>
      <w:r w:rsidR="00827D35">
        <w:rPr>
          <w:rFonts w:ascii="Verdana" w:hAnsi="Verdana"/>
          <w:sz w:val="20"/>
          <w:szCs w:val="20"/>
          <w:lang w:val="en-GB"/>
        </w:rPr>
        <w:t>FMO</w:t>
      </w:r>
      <w:r w:rsidR="00FF3AB4">
        <w:rPr>
          <w:rFonts w:ascii="Verdana" w:hAnsi="Verdana"/>
          <w:sz w:val="20"/>
          <w:szCs w:val="20"/>
          <w:lang w:val="en-GB"/>
        </w:rPr>
        <w:t xml:space="preserve"> within the term </w:t>
      </w:r>
      <w:r w:rsidR="00827D35">
        <w:rPr>
          <w:rFonts w:ascii="Verdana" w:hAnsi="Verdana"/>
          <w:sz w:val="20"/>
          <w:szCs w:val="20"/>
          <w:lang w:val="en-GB"/>
        </w:rPr>
        <w:t>FMO</w:t>
      </w:r>
      <w:r>
        <w:rPr>
          <w:rFonts w:ascii="Verdana" w:hAnsi="Verdana"/>
          <w:sz w:val="20"/>
          <w:szCs w:val="20"/>
          <w:lang w:val="en-GB"/>
        </w:rPr>
        <w:t xml:space="preserve"> sets for same.</w:t>
      </w:r>
    </w:p>
    <w:p w14:paraId="729A038D"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19871AD5" w14:textId="77777777" w:rsidR="00AE3017" w:rsidRPr="006F0B71" w:rsidRDefault="00AE3017">
      <w:pPr>
        <w:pStyle w:val="Heading1"/>
        <w:rPr>
          <w:rFonts w:ascii="Verdana" w:hAnsi="Verdana"/>
          <w:sz w:val="20"/>
          <w:szCs w:val="20"/>
          <w:lang w:val="en-GB"/>
        </w:rPr>
      </w:pPr>
      <w:bookmarkStart w:id="11" w:name="_Toc450122128"/>
      <w:r w:rsidRPr="006F0B71">
        <w:rPr>
          <w:rFonts w:ascii="Verdana" w:hAnsi="Verdana"/>
          <w:sz w:val="20"/>
          <w:szCs w:val="20"/>
          <w:lang w:val="en-GB"/>
        </w:rPr>
        <w:t>11.</w:t>
      </w:r>
      <w:r w:rsidRPr="006F0B71">
        <w:rPr>
          <w:rFonts w:ascii="Verdana" w:hAnsi="Verdana"/>
          <w:sz w:val="20"/>
          <w:szCs w:val="20"/>
          <w:lang w:val="en-GB"/>
        </w:rPr>
        <w:tab/>
      </w:r>
      <w:r>
        <w:rPr>
          <w:rFonts w:ascii="Verdana" w:hAnsi="Verdana"/>
          <w:sz w:val="20"/>
          <w:szCs w:val="20"/>
          <w:lang w:val="en-GB"/>
        </w:rPr>
        <w:t>Indemnification</w:t>
      </w:r>
      <w:bookmarkEnd w:id="11"/>
    </w:p>
    <w:p w14:paraId="6F1D125A" w14:textId="77777777" w:rsidR="00AE3017" w:rsidRPr="006F0B71" w:rsidRDefault="00AE3017">
      <w:pPr>
        <w:rPr>
          <w:lang w:val="en-GB"/>
        </w:rPr>
      </w:pPr>
    </w:p>
    <w:p w14:paraId="4955F0A5" w14:textId="77777777" w:rsidR="00AE3017" w:rsidRPr="006F0B71" w:rsidRDefault="00AE3017">
      <w:pPr>
        <w:ind w:left="708"/>
        <w:rPr>
          <w:rFonts w:ascii="Verdana" w:hAnsi="Verdana"/>
          <w:lang w:val="en-GB"/>
        </w:rPr>
      </w:pPr>
      <w:r>
        <w:rPr>
          <w:rFonts w:ascii="Verdana" w:hAnsi="Verdana"/>
          <w:lang w:val="en-GB"/>
        </w:rPr>
        <w:t xml:space="preserve">The </w:t>
      </w:r>
      <w:r w:rsidR="00827D35">
        <w:rPr>
          <w:rFonts w:ascii="Verdana" w:hAnsi="Verdana"/>
          <w:lang w:val="en-GB"/>
        </w:rPr>
        <w:t>Processor</w:t>
      </w:r>
      <w:r>
        <w:rPr>
          <w:rFonts w:ascii="Verdana" w:hAnsi="Verdana"/>
          <w:lang w:val="en-GB"/>
        </w:rPr>
        <w:t xml:space="preserve"> will indemnify </w:t>
      </w:r>
      <w:r w:rsidR="00827D35">
        <w:rPr>
          <w:rFonts w:ascii="Verdana" w:hAnsi="Verdana"/>
          <w:lang w:val="en-GB"/>
        </w:rPr>
        <w:t>FMO</w:t>
      </w:r>
      <w:r>
        <w:rPr>
          <w:rFonts w:ascii="Verdana" w:hAnsi="Verdana"/>
          <w:lang w:val="en-GB"/>
        </w:rPr>
        <w:t xml:space="preserve"> against all third-party claims against </w:t>
      </w:r>
      <w:r w:rsidR="00827D35">
        <w:rPr>
          <w:rFonts w:ascii="Verdana" w:hAnsi="Verdana"/>
          <w:lang w:val="en-GB"/>
        </w:rPr>
        <w:t>FMO</w:t>
      </w:r>
      <w:r>
        <w:rPr>
          <w:rFonts w:ascii="Verdana" w:hAnsi="Verdana"/>
          <w:lang w:val="en-GB"/>
        </w:rPr>
        <w:t xml:space="preserve"> and for all loss or harm or expenses that </w:t>
      </w:r>
      <w:r w:rsidR="00827D35">
        <w:rPr>
          <w:rFonts w:ascii="Verdana" w:hAnsi="Verdana"/>
          <w:lang w:val="en-GB"/>
        </w:rPr>
        <w:t>FMO</w:t>
      </w:r>
      <w:r>
        <w:rPr>
          <w:rFonts w:ascii="Verdana" w:hAnsi="Verdana"/>
          <w:lang w:val="en-GB"/>
        </w:rPr>
        <w:t xml:space="preserve"> incurs as the direct or indirect result of the </w:t>
      </w:r>
      <w:r w:rsidR="00827D35">
        <w:rPr>
          <w:rFonts w:ascii="Verdana" w:hAnsi="Verdana"/>
          <w:lang w:val="en-GB"/>
        </w:rPr>
        <w:t>Processor</w:t>
      </w:r>
      <w:r>
        <w:rPr>
          <w:rFonts w:ascii="Verdana" w:hAnsi="Verdana"/>
          <w:lang w:val="en-GB"/>
        </w:rPr>
        <w:t xml:space="preserve">’s violation of its obligations pursuant to this </w:t>
      </w:r>
      <w:r w:rsidR="00451F56">
        <w:rPr>
          <w:rFonts w:ascii="Verdana" w:hAnsi="Verdana"/>
          <w:lang w:val="en-GB"/>
        </w:rPr>
        <w:t>Data Processing</w:t>
      </w:r>
      <w:r>
        <w:rPr>
          <w:rFonts w:ascii="Verdana" w:hAnsi="Verdana"/>
          <w:lang w:val="en-GB"/>
        </w:rPr>
        <w:t xml:space="preserve"> Agreement.</w:t>
      </w:r>
    </w:p>
    <w:p w14:paraId="00FDBDCA" w14:textId="77777777" w:rsidR="00AE3017" w:rsidRPr="006F0B71" w:rsidRDefault="00AE3017">
      <w:pPr>
        <w:ind w:left="708"/>
        <w:rPr>
          <w:rFonts w:ascii="Verdana" w:hAnsi="Verdana" w:cs="Times New Roman"/>
          <w:lang w:val="en-GB"/>
        </w:rPr>
      </w:pPr>
    </w:p>
    <w:p w14:paraId="2166ABAD" w14:textId="77777777" w:rsidR="00AE3017" w:rsidRPr="006F0B71" w:rsidRDefault="00AE3017">
      <w:pPr>
        <w:pStyle w:val="Heading1"/>
        <w:rPr>
          <w:rFonts w:ascii="Verdana" w:hAnsi="Verdana"/>
          <w:sz w:val="20"/>
          <w:szCs w:val="20"/>
          <w:lang w:val="en-GB"/>
        </w:rPr>
      </w:pPr>
      <w:bookmarkStart w:id="12" w:name="_Toc450122129"/>
      <w:r w:rsidRPr="006F0B71">
        <w:rPr>
          <w:rFonts w:ascii="Verdana" w:hAnsi="Verdana"/>
          <w:sz w:val="20"/>
          <w:szCs w:val="20"/>
          <w:lang w:val="en-GB"/>
        </w:rPr>
        <w:t>12.</w:t>
      </w:r>
      <w:r w:rsidRPr="006F0B71">
        <w:rPr>
          <w:rFonts w:ascii="Verdana" w:hAnsi="Verdana"/>
          <w:sz w:val="20"/>
          <w:szCs w:val="20"/>
          <w:lang w:val="en-GB"/>
        </w:rPr>
        <w:tab/>
      </w:r>
      <w:r>
        <w:rPr>
          <w:rFonts w:ascii="Verdana" w:hAnsi="Verdana"/>
          <w:sz w:val="20"/>
          <w:szCs w:val="20"/>
          <w:lang w:val="en-GB"/>
        </w:rPr>
        <w:t>Penalty</w:t>
      </w:r>
      <w:bookmarkEnd w:id="12"/>
    </w:p>
    <w:p w14:paraId="7AD4D5A6" w14:textId="77777777" w:rsidR="00AE3017" w:rsidRPr="006F0B71" w:rsidRDefault="00AE3017">
      <w:pPr>
        <w:suppressAutoHyphens/>
        <w:ind w:left="708" w:right="-1" w:firstLine="2"/>
        <w:rPr>
          <w:rFonts w:ascii="Verdana" w:hAnsi="Verdana" w:cs="Times New Roman"/>
          <w:lang w:val="en-GB"/>
        </w:rPr>
      </w:pPr>
    </w:p>
    <w:p w14:paraId="521549C9" w14:textId="77777777" w:rsidR="00AE3017" w:rsidRPr="006F0B71" w:rsidRDefault="00AE3017">
      <w:pPr>
        <w:suppressAutoHyphens/>
        <w:ind w:left="708" w:right="-1"/>
        <w:rPr>
          <w:u w:val="double"/>
          <w:lang w:val="en-GB"/>
        </w:rPr>
      </w:pPr>
      <w:r>
        <w:rPr>
          <w:rFonts w:ascii="Verdana" w:hAnsi="Verdana"/>
          <w:lang w:val="en-GB"/>
        </w:rPr>
        <w:t>In addition to the provisions on liability agreed in other terms and conditions that app</w:t>
      </w:r>
      <w:r w:rsidR="00CB0CE3">
        <w:rPr>
          <w:rFonts w:ascii="Verdana" w:hAnsi="Verdana"/>
          <w:lang w:val="en-GB"/>
        </w:rPr>
        <w:t xml:space="preserve">ly to the relationship between </w:t>
      </w:r>
      <w:r w:rsidR="00827D35">
        <w:rPr>
          <w:rFonts w:ascii="Verdana" w:hAnsi="Verdana"/>
          <w:lang w:val="en-GB"/>
        </w:rPr>
        <w:t>FMO</w:t>
      </w:r>
      <w:r>
        <w:rPr>
          <w:rFonts w:ascii="Verdana" w:hAnsi="Verdana"/>
          <w:lang w:val="en-GB"/>
        </w:rPr>
        <w:t xml:space="preserve"> and the </w:t>
      </w:r>
      <w:r w:rsidR="00827D35">
        <w:rPr>
          <w:rFonts w:ascii="Verdana" w:hAnsi="Verdana"/>
          <w:lang w:val="en-GB"/>
        </w:rPr>
        <w:t>Processor</w:t>
      </w:r>
      <w:r>
        <w:rPr>
          <w:rFonts w:ascii="Verdana" w:hAnsi="Verdana"/>
          <w:lang w:val="en-GB"/>
        </w:rPr>
        <w:t xml:space="preserve">, the </w:t>
      </w:r>
      <w:r w:rsidR="00827D35">
        <w:rPr>
          <w:rFonts w:ascii="Verdana" w:hAnsi="Verdana"/>
          <w:lang w:val="en-GB"/>
        </w:rPr>
        <w:t>Processor</w:t>
      </w:r>
      <w:r>
        <w:rPr>
          <w:rFonts w:ascii="Verdana" w:hAnsi="Verdana"/>
          <w:lang w:val="en-GB"/>
        </w:rPr>
        <w:t xml:space="preserve"> will forfeit a penalty of EUR 250,000 to </w:t>
      </w:r>
      <w:r w:rsidR="00827D35">
        <w:rPr>
          <w:rFonts w:ascii="Verdana" w:hAnsi="Verdana"/>
          <w:lang w:val="en-GB"/>
        </w:rPr>
        <w:t>FMO</w:t>
      </w:r>
      <w:r>
        <w:rPr>
          <w:rFonts w:ascii="Verdana" w:hAnsi="Verdana"/>
          <w:lang w:val="en-GB"/>
        </w:rPr>
        <w:t xml:space="preserve"> for each event involving a violation by the </w:t>
      </w:r>
      <w:r w:rsidR="00827D35">
        <w:rPr>
          <w:rFonts w:ascii="Verdana" w:hAnsi="Verdana"/>
          <w:lang w:val="en-GB"/>
        </w:rPr>
        <w:t>Processor</w:t>
      </w:r>
      <w:r>
        <w:rPr>
          <w:rFonts w:ascii="Verdana" w:hAnsi="Verdana"/>
          <w:lang w:val="en-GB"/>
        </w:rPr>
        <w:t xml:space="preserve">, its staff, or any Sub-Processors, of any duty it has/they have pursuant to this </w:t>
      </w:r>
      <w:r w:rsidR="00451F56">
        <w:rPr>
          <w:rFonts w:ascii="Verdana" w:hAnsi="Verdana"/>
          <w:lang w:val="en-GB"/>
        </w:rPr>
        <w:t>Data Processing</w:t>
      </w:r>
      <w:r>
        <w:rPr>
          <w:rFonts w:ascii="Verdana" w:hAnsi="Verdana"/>
          <w:lang w:val="en-GB"/>
        </w:rPr>
        <w:t xml:space="preserve"> Agreement.</w:t>
      </w:r>
    </w:p>
    <w:p w14:paraId="15BC8BA6" w14:textId="77777777" w:rsidR="00AE3017" w:rsidRPr="006F0B71" w:rsidRDefault="00AE3017">
      <w:pPr>
        <w:suppressAutoHyphens/>
        <w:ind w:right="-1"/>
        <w:rPr>
          <w:rFonts w:ascii="Verdana" w:hAnsi="Verdana" w:cs="Times New Roman"/>
          <w:lang w:val="en-GB"/>
        </w:rPr>
      </w:pPr>
    </w:p>
    <w:p w14:paraId="7D461ACB" w14:textId="77777777" w:rsidR="00AE3017" w:rsidRPr="006F0B71" w:rsidRDefault="00AE3017">
      <w:pPr>
        <w:pStyle w:val="Heading1"/>
        <w:rPr>
          <w:rFonts w:ascii="Verdana" w:hAnsi="Verdana"/>
          <w:sz w:val="20"/>
          <w:szCs w:val="20"/>
          <w:lang w:val="en-GB"/>
        </w:rPr>
      </w:pPr>
      <w:bookmarkStart w:id="13" w:name="_Toc450122130"/>
      <w:r w:rsidRPr="006F0B71">
        <w:rPr>
          <w:rFonts w:ascii="Verdana" w:hAnsi="Verdana"/>
          <w:sz w:val="20"/>
          <w:szCs w:val="20"/>
          <w:lang w:val="en-GB"/>
        </w:rPr>
        <w:t>13.</w:t>
      </w:r>
      <w:r w:rsidRPr="006F0B71">
        <w:rPr>
          <w:rFonts w:ascii="Verdana" w:hAnsi="Verdana"/>
          <w:sz w:val="20"/>
          <w:szCs w:val="20"/>
          <w:lang w:val="en-GB"/>
        </w:rPr>
        <w:tab/>
      </w:r>
      <w:r>
        <w:rPr>
          <w:rFonts w:ascii="Verdana" w:hAnsi="Verdana"/>
          <w:sz w:val="20"/>
          <w:szCs w:val="20"/>
          <w:lang w:val="en-GB"/>
        </w:rPr>
        <w:t>Final provisions</w:t>
      </w:r>
      <w:bookmarkEnd w:id="13"/>
    </w:p>
    <w:p w14:paraId="057EE67E" w14:textId="77777777" w:rsidR="00AE3017" w:rsidRPr="006F0B71" w:rsidRDefault="00AE3017">
      <w:pPr>
        <w:suppressAutoHyphens/>
        <w:ind w:left="567" w:right="-1" w:hanging="567"/>
        <w:rPr>
          <w:rFonts w:ascii="Verdana" w:hAnsi="Verdana" w:cs="Times New Roman"/>
          <w:lang w:val="en-GB"/>
        </w:rPr>
      </w:pPr>
    </w:p>
    <w:p w14:paraId="705D3647" w14:textId="77777777" w:rsidR="00AE3017" w:rsidRPr="006F0B71" w:rsidRDefault="00AE3017">
      <w:pPr>
        <w:suppressAutoHyphens/>
        <w:ind w:left="705" w:right="-1" w:hanging="705"/>
        <w:rPr>
          <w:rFonts w:ascii="Verdana" w:hAnsi="Verdana"/>
          <w:lang w:val="en-GB"/>
        </w:rPr>
      </w:pPr>
      <w:r w:rsidRPr="006F0B71">
        <w:rPr>
          <w:rFonts w:ascii="Verdana" w:hAnsi="Verdana"/>
          <w:lang w:val="en-GB"/>
        </w:rPr>
        <w:t>13.1</w:t>
      </w:r>
      <w:r w:rsidRPr="006F0B71">
        <w:rPr>
          <w:rFonts w:ascii="Verdana" w:hAnsi="Verdana"/>
          <w:b/>
          <w:bCs/>
          <w:lang w:val="en-GB"/>
        </w:rPr>
        <w:t xml:space="preserve"> </w:t>
      </w:r>
      <w:r w:rsidRPr="006F0B71">
        <w:rPr>
          <w:rFonts w:ascii="Verdana" w:hAnsi="Verdana"/>
          <w:b/>
          <w:bCs/>
          <w:lang w:val="en-GB"/>
        </w:rPr>
        <w:tab/>
      </w:r>
      <w:r>
        <w:rPr>
          <w:rFonts w:ascii="Verdana" w:hAnsi="Verdana"/>
          <w:lang w:val="en-GB"/>
        </w:rPr>
        <w:t xml:space="preserve">Deviations from this </w:t>
      </w:r>
      <w:r w:rsidR="00451F56">
        <w:rPr>
          <w:rFonts w:ascii="Verdana" w:hAnsi="Verdana"/>
          <w:lang w:val="en-GB"/>
        </w:rPr>
        <w:t>Data Processing</w:t>
      </w:r>
      <w:r>
        <w:rPr>
          <w:rFonts w:ascii="Verdana" w:hAnsi="Verdana"/>
          <w:lang w:val="en-GB"/>
        </w:rPr>
        <w:t xml:space="preserve"> Agreement will only be binding to the extent they are expressly agreed between the Parties in writing.</w:t>
      </w:r>
    </w:p>
    <w:p w14:paraId="42F83F13" w14:textId="77777777" w:rsidR="00AE3017" w:rsidRPr="006F0B71" w:rsidRDefault="00AE3017">
      <w:pPr>
        <w:suppressAutoHyphens/>
        <w:ind w:left="705" w:right="-1" w:hanging="705"/>
        <w:rPr>
          <w:rFonts w:ascii="Verdana" w:hAnsi="Verdana" w:cs="Times New Roman"/>
          <w:lang w:val="en-GB"/>
        </w:rPr>
      </w:pPr>
    </w:p>
    <w:p w14:paraId="48988A5A" w14:textId="77777777" w:rsidR="00AE3017" w:rsidRPr="006F0B71" w:rsidRDefault="00AE3017">
      <w:pPr>
        <w:pStyle w:val="Artikellid"/>
        <w:numPr>
          <w:ilvl w:val="0"/>
          <w:numId w:val="0"/>
        </w:numPr>
        <w:spacing w:before="0"/>
        <w:ind w:left="705" w:hanging="705"/>
        <w:rPr>
          <w:rFonts w:ascii="Verdana" w:hAnsi="Verdana"/>
          <w:sz w:val="20"/>
          <w:szCs w:val="20"/>
          <w:lang w:val="en-GB"/>
        </w:rPr>
      </w:pPr>
      <w:r w:rsidRPr="006F0B71">
        <w:rPr>
          <w:rFonts w:ascii="Verdana" w:hAnsi="Verdana"/>
          <w:sz w:val="20"/>
          <w:szCs w:val="20"/>
          <w:lang w:val="en-GB"/>
        </w:rPr>
        <w:t xml:space="preserve">13.2 </w:t>
      </w:r>
      <w:r w:rsidRPr="006F0B71">
        <w:rPr>
          <w:rFonts w:ascii="Verdana" w:hAnsi="Verdana"/>
          <w:sz w:val="20"/>
          <w:szCs w:val="20"/>
          <w:lang w:val="en-GB"/>
        </w:rPr>
        <w:tab/>
      </w:r>
      <w:r>
        <w:rPr>
          <w:rFonts w:ascii="Verdana" w:hAnsi="Verdana"/>
          <w:sz w:val="20"/>
          <w:szCs w:val="20"/>
          <w:lang w:val="en-GB"/>
        </w:rPr>
        <w:t xml:space="preserve">General terms and conditions of supply or any other general or special terms and conditions applied by the </w:t>
      </w:r>
      <w:r w:rsidR="00827D35">
        <w:rPr>
          <w:rFonts w:ascii="Verdana" w:hAnsi="Verdana"/>
          <w:sz w:val="20"/>
          <w:szCs w:val="20"/>
          <w:lang w:val="en-GB"/>
        </w:rPr>
        <w:t>Processor</w:t>
      </w:r>
      <w:r>
        <w:rPr>
          <w:rFonts w:ascii="Verdana" w:hAnsi="Verdana"/>
          <w:sz w:val="20"/>
          <w:szCs w:val="20"/>
          <w:lang w:val="en-GB"/>
        </w:rPr>
        <w:t xml:space="preserve"> will not apply to this </w:t>
      </w:r>
      <w:r w:rsidR="00451F56">
        <w:rPr>
          <w:rFonts w:ascii="Verdana" w:hAnsi="Verdana"/>
          <w:sz w:val="20"/>
          <w:szCs w:val="20"/>
          <w:lang w:val="en-GB"/>
        </w:rPr>
        <w:t>Data Processing</w:t>
      </w:r>
      <w:r w:rsidR="00FF3AB4">
        <w:rPr>
          <w:rFonts w:ascii="Verdana" w:hAnsi="Verdana"/>
          <w:sz w:val="20"/>
          <w:szCs w:val="20"/>
          <w:lang w:val="en-GB"/>
        </w:rPr>
        <w:t xml:space="preserve"> Agreement, and </w:t>
      </w:r>
      <w:r w:rsidR="00827D35">
        <w:rPr>
          <w:rFonts w:ascii="Verdana" w:hAnsi="Verdana"/>
          <w:sz w:val="20"/>
          <w:szCs w:val="20"/>
          <w:lang w:val="en-GB"/>
        </w:rPr>
        <w:t>FMO</w:t>
      </w:r>
      <w:r>
        <w:rPr>
          <w:rFonts w:ascii="Verdana" w:hAnsi="Verdana"/>
          <w:sz w:val="20"/>
          <w:szCs w:val="20"/>
          <w:lang w:val="en-GB"/>
        </w:rPr>
        <w:t xml:space="preserve"> expressly rejects any such terms or conditions.</w:t>
      </w:r>
    </w:p>
    <w:p w14:paraId="1F007F5B"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712285AC" w14:textId="77777777" w:rsidR="00AE3017" w:rsidRPr="006F0B71" w:rsidRDefault="00AE3017">
      <w:pPr>
        <w:suppressAutoHyphens/>
        <w:ind w:left="705" w:right="-1" w:hanging="705"/>
        <w:rPr>
          <w:rFonts w:ascii="Verdana" w:hAnsi="Verdana"/>
          <w:lang w:val="en-GB"/>
        </w:rPr>
      </w:pPr>
      <w:r w:rsidRPr="006F0B71">
        <w:rPr>
          <w:rFonts w:ascii="Verdana" w:hAnsi="Verdana"/>
          <w:lang w:val="en-GB"/>
        </w:rPr>
        <w:lastRenderedPageBreak/>
        <w:t xml:space="preserve">13.3 </w:t>
      </w:r>
      <w:r w:rsidRPr="006F0B71">
        <w:rPr>
          <w:rFonts w:ascii="Verdana" w:hAnsi="Verdana"/>
          <w:lang w:val="en-GB"/>
        </w:rPr>
        <w:tab/>
      </w:r>
      <w:r>
        <w:rPr>
          <w:rFonts w:ascii="Verdana" w:hAnsi="Verdana"/>
          <w:lang w:val="en-GB"/>
        </w:rPr>
        <w:t xml:space="preserve">This </w:t>
      </w:r>
      <w:r w:rsidR="00451F56">
        <w:rPr>
          <w:rFonts w:ascii="Verdana" w:hAnsi="Verdana"/>
          <w:lang w:val="en-GB"/>
        </w:rPr>
        <w:t>Data Processing</w:t>
      </w:r>
      <w:r>
        <w:rPr>
          <w:rFonts w:ascii="Verdana" w:hAnsi="Verdana"/>
          <w:lang w:val="en-GB"/>
        </w:rPr>
        <w:t xml:space="preserve"> Agreement is a supplement to the Agreement.</w:t>
      </w:r>
      <w:r w:rsidRPr="006F0B71">
        <w:rPr>
          <w:rFonts w:ascii="Verdana" w:hAnsi="Verdana"/>
          <w:lang w:val="en-GB"/>
        </w:rPr>
        <w:t xml:space="preserve"> </w:t>
      </w:r>
      <w:r>
        <w:rPr>
          <w:rFonts w:ascii="Verdana" w:hAnsi="Verdana"/>
          <w:lang w:val="en-GB"/>
        </w:rPr>
        <w:t xml:space="preserve">Should any provisions of this </w:t>
      </w:r>
      <w:r w:rsidR="00451F56">
        <w:rPr>
          <w:rFonts w:ascii="Verdana" w:hAnsi="Verdana"/>
          <w:lang w:val="en-GB"/>
        </w:rPr>
        <w:t>Data Processing</w:t>
      </w:r>
      <w:r>
        <w:rPr>
          <w:rFonts w:ascii="Verdana" w:hAnsi="Verdana"/>
          <w:lang w:val="en-GB"/>
        </w:rPr>
        <w:t xml:space="preserve"> Agreement conflict with provisions of the Agreement, the provisions of this </w:t>
      </w:r>
      <w:r w:rsidR="00451F56">
        <w:rPr>
          <w:rFonts w:ascii="Verdana" w:hAnsi="Verdana"/>
          <w:lang w:val="en-GB"/>
        </w:rPr>
        <w:t>Data Processing</w:t>
      </w:r>
      <w:r>
        <w:rPr>
          <w:rFonts w:ascii="Verdana" w:hAnsi="Verdana"/>
          <w:lang w:val="en-GB"/>
        </w:rPr>
        <w:t xml:space="preserve"> Agreement will prevail.</w:t>
      </w:r>
      <w:r w:rsidRPr="006F0B71">
        <w:rPr>
          <w:rFonts w:ascii="Verdana" w:hAnsi="Verdana"/>
          <w:lang w:val="en-GB"/>
        </w:rPr>
        <w:t xml:space="preserve"> </w:t>
      </w:r>
    </w:p>
    <w:p w14:paraId="546EF97D" w14:textId="77777777" w:rsidR="00AE3017" w:rsidRPr="006F0B71" w:rsidRDefault="00AE3017">
      <w:pPr>
        <w:overflowPunct/>
        <w:autoSpaceDE/>
        <w:autoSpaceDN/>
        <w:adjustRightInd/>
        <w:textAlignment w:val="auto"/>
        <w:rPr>
          <w:rFonts w:ascii="Verdana" w:hAnsi="Verdana" w:cs="Times New Roman"/>
          <w:lang w:val="en-GB"/>
        </w:rPr>
      </w:pPr>
    </w:p>
    <w:p w14:paraId="406620BA" w14:textId="77777777" w:rsidR="00AE3017" w:rsidRPr="006F0B71" w:rsidRDefault="00AE3017">
      <w:pPr>
        <w:overflowPunct/>
        <w:autoSpaceDE/>
        <w:autoSpaceDN/>
        <w:adjustRightInd/>
        <w:textAlignment w:val="auto"/>
        <w:rPr>
          <w:rFonts w:ascii="Verdana" w:hAnsi="Verdana" w:cs="Times New Roman"/>
          <w:lang w:val="en-GB"/>
        </w:rPr>
      </w:pPr>
    </w:p>
    <w:p w14:paraId="29026420" w14:textId="77777777" w:rsidR="00AE3017" w:rsidRPr="006F0B71" w:rsidRDefault="00AE3017">
      <w:pPr>
        <w:tabs>
          <w:tab w:val="left" w:pos="4536"/>
        </w:tabs>
        <w:suppressAutoHyphens/>
        <w:ind w:right="-1"/>
        <w:rPr>
          <w:rFonts w:ascii="Verdana" w:hAnsi="Verdana"/>
          <w:lang w:val="en-GB"/>
        </w:rPr>
      </w:pPr>
      <w:r>
        <w:rPr>
          <w:rFonts w:ascii="Verdana" w:hAnsi="Verdana"/>
          <w:lang w:val="en-GB"/>
        </w:rPr>
        <w:t>Thus agreed and signed in duplicate original on the later of the two dates referred to below,</w:t>
      </w:r>
    </w:p>
    <w:p w14:paraId="5BC7F052" w14:textId="77777777" w:rsidR="00AE3017" w:rsidRPr="006F0B71" w:rsidRDefault="00AE3017">
      <w:pPr>
        <w:tabs>
          <w:tab w:val="left" w:pos="4536"/>
        </w:tabs>
        <w:suppressAutoHyphens/>
        <w:ind w:right="-1"/>
        <w:rPr>
          <w:rFonts w:ascii="Verdana" w:hAnsi="Verdana" w:cs="Times New Roman"/>
          <w:lang w:val="en-GB"/>
        </w:rPr>
      </w:pPr>
    </w:p>
    <w:p w14:paraId="205B6BAF" w14:textId="77777777" w:rsidR="00AE3017" w:rsidRPr="006F0B71" w:rsidRDefault="00AE3017">
      <w:pPr>
        <w:tabs>
          <w:tab w:val="left" w:pos="4536"/>
        </w:tabs>
        <w:suppressAutoHyphens/>
        <w:ind w:right="-1"/>
        <w:rPr>
          <w:rFonts w:ascii="Verdana" w:hAnsi="Verdana" w:cs="Times New Roman"/>
          <w:lang w:val="en-GB"/>
        </w:rPr>
      </w:pPr>
    </w:p>
    <w:p w14:paraId="6E3ECFA5" w14:textId="77777777" w:rsidR="00AE3017" w:rsidRPr="006F0B71" w:rsidRDefault="00FF3AB4">
      <w:pPr>
        <w:tabs>
          <w:tab w:val="left" w:pos="4536"/>
        </w:tabs>
        <w:suppressAutoHyphens/>
        <w:ind w:right="-1"/>
        <w:rPr>
          <w:rFonts w:ascii="Verdana" w:hAnsi="Verdana" w:cs="Times New Roman"/>
          <w:lang w:val="en-GB"/>
        </w:rPr>
      </w:pPr>
      <w:r>
        <w:rPr>
          <w:rFonts w:ascii="Verdana" w:hAnsi="Verdana" w:cs="Times New Roman"/>
          <w:noProof/>
          <w:lang w:val="en-GB"/>
        </w:rPr>
        <w:t>The Hague</w:t>
      </w:r>
      <w:r w:rsidR="00AE3017" w:rsidRPr="006F0B71">
        <w:rPr>
          <w:rFonts w:ascii="Verdana" w:hAnsi="Verdana" w:cs="Times New Roman"/>
          <w:noProof/>
          <w:lang w:val="en-GB"/>
        </w:rPr>
        <w:t>, [</w:t>
      </w:r>
      <w:r w:rsidR="00AE3017" w:rsidRPr="006F0B71">
        <w:rPr>
          <w:rFonts w:ascii="Verdana" w:hAnsi="Verdana" w:cs="Times New Roman"/>
          <w:noProof/>
          <w:highlight w:val="yellow"/>
          <w:lang w:val="en-GB"/>
        </w:rPr>
        <w:t>date</w:t>
      </w:r>
      <w:r w:rsidR="00AE3017" w:rsidRPr="006F0B71">
        <w:rPr>
          <w:rFonts w:ascii="Verdana" w:hAnsi="Verdana" w:cs="Times New Roman"/>
          <w:noProof/>
          <w:lang w:val="en-GB"/>
        </w:rPr>
        <w:t>]</w:t>
      </w:r>
      <w:r w:rsidR="00AE3017" w:rsidRPr="006F0B71">
        <w:rPr>
          <w:rFonts w:ascii="Verdana" w:hAnsi="Verdana" w:cs="Times New Roman"/>
          <w:lang w:val="en-GB"/>
        </w:rPr>
        <w:tab/>
      </w:r>
      <w:r w:rsidR="00AE3017" w:rsidRPr="006F0B71">
        <w:rPr>
          <w:rFonts w:ascii="Verdana" w:hAnsi="Verdana" w:cs="Times New Roman"/>
          <w:lang w:val="en-GB"/>
        </w:rPr>
        <w:tab/>
      </w:r>
      <w:r w:rsidR="00AE3017" w:rsidRPr="006F0B71">
        <w:rPr>
          <w:rFonts w:ascii="Verdana" w:hAnsi="Verdana" w:cs="Times New Roman"/>
          <w:noProof/>
          <w:lang w:val="en-GB"/>
        </w:rPr>
        <w:t>[</w:t>
      </w:r>
      <w:r w:rsidR="00AE3017" w:rsidRPr="006F0B71">
        <w:rPr>
          <w:rFonts w:ascii="Verdana" w:hAnsi="Verdana" w:cs="Times New Roman"/>
          <w:noProof/>
          <w:highlight w:val="yellow"/>
          <w:lang w:val="en-GB"/>
        </w:rPr>
        <w:t>City/town</w:t>
      </w:r>
      <w:r w:rsidR="00AE3017" w:rsidRPr="006F0B71">
        <w:rPr>
          <w:rFonts w:ascii="Verdana" w:hAnsi="Verdana" w:cs="Times New Roman"/>
          <w:noProof/>
          <w:lang w:val="en-GB"/>
        </w:rPr>
        <w:t>], [</w:t>
      </w:r>
      <w:r w:rsidR="00AE3017" w:rsidRPr="006F0B71">
        <w:rPr>
          <w:rFonts w:ascii="Verdana" w:hAnsi="Verdana" w:cs="Times New Roman"/>
          <w:noProof/>
          <w:highlight w:val="yellow"/>
          <w:lang w:val="en-GB"/>
        </w:rPr>
        <w:t>date</w:t>
      </w:r>
      <w:r w:rsidR="00AE3017" w:rsidRPr="006F0B71">
        <w:rPr>
          <w:rFonts w:ascii="Verdana" w:hAnsi="Verdana" w:cs="Times New Roman"/>
          <w:noProof/>
          <w:lang w:val="en-GB"/>
        </w:rPr>
        <w:t>]</w:t>
      </w:r>
    </w:p>
    <w:p w14:paraId="7AB0DA2F" w14:textId="77777777" w:rsidR="00AE3017" w:rsidRPr="006F0B71" w:rsidRDefault="00AE3017">
      <w:pPr>
        <w:tabs>
          <w:tab w:val="left" w:pos="4536"/>
        </w:tabs>
        <w:suppressAutoHyphens/>
        <w:ind w:right="-1"/>
        <w:rPr>
          <w:rFonts w:ascii="Verdana" w:hAnsi="Verdana" w:cs="Times New Roman"/>
          <w:lang w:val="en-GB"/>
        </w:rPr>
      </w:pPr>
    </w:p>
    <w:p w14:paraId="6DAF36FB" w14:textId="77777777" w:rsidR="00AE3017" w:rsidRPr="006F0B71" w:rsidRDefault="00AE3017">
      <w:pPr>
        <w:tabs>
          <w:tab w:val="left" w:pos="4536"/>
        </w:tabs>
        <w:suppressAutoHyphens/>
        <w:ind w:right="-1"/>
        <w:rPr>
          <w:rFonts w:ascii="Verdana" w:hAnsi="Verdana" w:cs="Times New Roman"/>
          <w:lang w:val="en-GB"/>
        </w:rPr>
      </w:pPr>
    </w:p>
    <w:p w14:paraId="75DD2966" w14:textId="77777777" w:rsidR="00AE3017" w:rsidRPr="006F0B71" w:rsidRDefault="00AE3017">
      <w:pPr>
        <w:tabs>
          <w:tab w:val="left" w:pos="4536"/>
        </w:tabs>
        <w:suppressAutoHyphens/>
        <w:ind w:right="-1"/>
        <w:rPr>
          <w:rFonts w:ascii="Verdana" w:hAnsi="Verdana" w:cs="Times New Roman"/>
          <w:lang w:val="en-GB"/>
        </w:rPr>
      </w:pPr>
    </w:p>
    <w:p w14:paraId="408A35C0" w14:textId="77777777" w:rsidR="00AE3017" w:rsidRPr="006F0B71" w:rsidRDefault="00AE3017">
      <w:pPr>
        <w:tabs>
          <w:tab w:val="left" w:pos="4536"/>
        </w:tabs>
        <w:suppressAutoHyphens/>
        <w:rPr>
          <w:rFonts w:ascii="Verdana" w:hAnsi="Verdana" w:cs="Times New Roman"/>
          <w:lang w:val="en-GB"/>
        </w:rPr>
      </w:pPr>
    </w:p>
    <w:p w14:paraId="113CDECB" w14:textId="77777777" w:rsidR="00AE3017" w:rsidRPr="00794FD2" w:rsidRDefault="00FF3AB4">
      <w:pPr>
        <w:tabs>
          <w:tab w:val="left" w:pos="4536"/>
        </w:tabs>
        <w:suppressAutoHyphens/>
        <w:rPr>
          <w:rFonts w:ascii="Verdana" w:hAnsi="Verdana" w:cs="Times New Roman"/>
          <w:lang w:val="en-GB"/>
        </w:rPr>
      </w:pPr>
      <w:r w:rsidRPr="00794FD2">
        <w:rPr>
          <w:rFonts w:ascii="Verdana" w:hAnsi="Verdana" w:cs="Times New Roman"/>
          <w:noProof/>
          <w:lang w:val="en-GB"/>
        </w:rPr>
        <w:t>FMO</w:t>
      </w:r>
      <w:r w:rsidR="00AE3017" w:rsidRPr="00794FD2">
        <w:rPr>
          <w:rFonts w:ascii="Verdana" w:hAnsi="Verdana" w:cs="Times New Roman"/>
          <w:lang w:val="en-GB"/>
        </w:rPr>
        <w:tab/>
      </w:r>
      <w:r w:rsidR="00AE3017" w:rsidRPr="00794FD2">
        <w:rPr>
          <w:rFonts w:ascii="Verdana" w:hAnsi="Verdana" w:cs="Times New Roman"/>
          <w:lang w:val="en-GB"/>
        </w:rPr>
        <w:tab/>
      </w:r>
      <w:r w:rsidR="00AE3017" w:rsidRPr="00794FD2">
        <w:rPr>
          <w:rFonts w:ascii="Verdana" w:hAnsi="Verdana" w:cs="Times New Roman"/>
          <w:noProof/>
          <w:lang w:val="en-GB"/>
        </w:rPr>
        <w:t>[</w:t>
      </w:r>
      <w:r w:rsidR="00AE3017" w:rsidRPr="00794FD2">
        <w:rPr>
          <w:rFonts w:ascii="Verdana" w:hAnsi="Verdana" w:cs="Times New Roman"/>
          <w:noProof/>
          <w:highlight w:val="yellow"/>
          <w:lang w:val="en-GB"/>
        </w:rPr>
        <w:t xml:space="preserve">name of </w:t>
      </w:r>
      <w:r w:rsidR="00827D35" w:rsidRPr="00794FD2">
        <w:rPr>
          <w:rFonts w:ascii="Verdana" w:hAnsi="Verdana" w:cs="Times New Roman"/>
          <w:noProof/>
          <w:highlight w:val="yellow"/>
          <w:lang w:val="en-GB"/>
        </w:rPr>
        <w:t>Processor</w:t>
      </w:r>
      <w:r w:rsidR="00AE3017" w:rsidRPr="00794FD2">
        <w:rPr>
          <w:rFonts w:ascii="Verdana" w:hAnsi="Verdana" w:cs="Times New Roman"/>
          <w:noProof/>
          <w:lang w:val="en-GB"/>
        </w:rPr>
        <w:t>]</w:t>
      </w:r>
    </w:p>
    <w:p w14:paraId="673BD5A1" w14:textId="77777777" w:rsidR="00AE3017" w:rsidRPr="00794FD2" w:rsidRDefault="00AE3017">
      <w:pPr>
        <w:tabs>
          <w:tab w:val="left" w:pos="4536"/>
        </w:tabs>
        <w:suppressAutoHyphens/>
        <w:rPr>
          <w:rFonts w:ascii="Verdana" w:hAnsi="Verdana" w:cs="Times New Roman"/>
          <w:lang w:val="en-GB"/>
        </w:rPr>
      </w:pPr>
      <w:r w:rsidRPr="00794FD2">
        <w:rPr>
          <w:rFonts w:ascii="Verdana" w:hAnsi="Verdana" w:cs="Times New Roman"/>
          <w:lang w:val="en-GB"/>
        </w:rPr>
        <w:t xml:space="preserve"> </w:t>
      </w:r>
      <w:r w:rsidRPr="00794FD2">
        <w:rPr>
          <w:rFonts w:ascii="Verdana" w:hAnsi="Verdana" w:cs="Times New Roman"/>
          <w:lang w:val="en-GB"/>
        </w:rPr>
        <w:tab/>
      </w:r>
      <w:r w:rsidRPr="00794FD2">
        <w:rPr>
          <w:rFonts w:ascii="Verdana" w:hAnsi="Verdana" w:cs="Times New Roman"/>
          <w:lang w:val="en-GB"/>
        </w:rPr>
        <w:tab/>
      </w:r>
      <w:r w:rsidRPr="00794FD2">
        <w:rPr>
          <w:rFonts w:ascii="Verdana" w:hAnsi="Verdana" w:cs="Times New Roman"/>
          <w:lang w:val="en-GB"/>
        </w:rPr>
        <w:tab/>
      </w:r>
      <w:r w:rsidRPr="00794FD2">
        <w:rPr>
          <w:rFonts w:ascii="Verdana" w:hAnsi="Verdana" w:cs="Times New Roman"/>
          <w:lang w:val="en-GB"/>
        </w:rPr>
        <w:tab/>
      </w:r>
    </w:p>
    <w:p w14:paraId="7D7F710E" w14:textId="77777777" w:rsidR="00AE3017" w:rsidRPr="00794FD2" w:rsidRDefault="00AE3017">
      <w:pPr>
        <w:tabs>
          <w:tab w:val="left" w:pos="4536"/>
        </w:tabs>
        <w:suppressAutoHyphens/>
        <w:ind w:right="-1"/>
        <w:rPr>
          <w:rFonts w:ascii="Verdana" w:hAnsi="Verdana" w:cs="Times New Roman"/>
          <w:lang w:val="en-GB"/>
        </w:rPr>
      </w:pPr>
    </w:p>
    <w:p w14:paraId="1D2111AF" w14:textId="77777777" w:rsidR="00AE3017" w:rsidRPr="00794FD2" w:rsidRDefault="00AE3017">
      <w:pPr>
        <w:tabs>
          <w:tab w:val="left" w:pos="4536"/>
        </w:tabs>
        <w:suppressAutoHyphens/>
        <w:ind w:right="-1"/>
        <w:rPr>
          <w:rFonts w:ascii="Verdana" w:hAnsi="Verdana" w:cs="Times New Roman"/>
          <w:lang w:val="en-GB"/>
        </w:rPr>
      </w:pPr>
    </w:p>
    <w:p w14:paraId="18B03A1F" w14:textId="77777777" w:rsidR="00AE3017" w:rsidRPr="006F0B71" w:rsidRDefault="00AE3017">
      <w:pPr>
        <w:tabs>
          <w:tab w:val="left" w:pos="4536"/>
        </w:tabs>
        <w:suppressAutoHyphens/>
        <w:ind w:right="-1"/>
        <w:rPr>
          <w:rFonts w:ascii="Verdana" w:hAnsi="Verdana" w:cs="Times New Roman"/>
          <w:lang w:val="en-GB"/>
        </w:rPr>
      </w:pPr>
      <w:r w:rsidRPr="006F0B71">
        <w:rPr>
          <w:rFonts w:ascii="Verdana" w:hAnsi="Verdana" w:cs="Times New Roman"/>
          <w:noProof/>
          <w:lang w:val="en-GB"/>
        </w:rPr>
        <w:t>by,</w:t>
      </w:r>
    </w:p>
    <w:p w14:paraId="3BB27F0B" w14:textId="77777777" w:rsidR="00AE3017" w:rsidRPr="006F0B71" w:rsidRDefault="00AE3017">
      <w:pPr>
        <w:tabs>
          <w:tab w:val="left" w:pos="4536"/>
        </w:tabs>
        <w:suppressAutoHyphens/>
        <w:ind w:right="-1"/>
        <w:rPr>
          <w:rFonts w:ascii="Verdana" w:hAnsi="Verdana" w:cs="Times New Roman"/>
          <w:lang w:val="en-GB"/>
        </w:rPr>
      </w:pPr>
      <w:r w:rsidRPr="006F0B71">
        <w:rPr>
          <w:rFonts w:ascii="Verdana" w:hAnsi="Verdana" w:cs="Times New Roman"/>
          <w:noProof/>
          <w:lang w:val="en-GB"/>
        </w:rPr>
        <w:t>[</w:t>
      </w:r>
      <w:r w:rsidRPr="006F0B71">
        <w:rPr>
          <w:rFonts w:ascii="Verdana" w:hAnsi="Verdana" w:cs="Times New Roman"/>
          <w:noProof/>
          <w:highlight w:val="yellow"/>
          <w:lang w:val="en-GB"/>
        </w:rPr>
        <w:t>job title of signatory</w:t>
      </w:r>
      <w:r w:rsidRPr="006F0B71">
        <w:rPr>
          <w:rFonts w:ascii="Verdana" w:hAnsi="Verdana" w:cs="Times New Roman"/>
          <w:noProof/>
          <w:lang w:val="en-GB"/>
        </w:rPr>
        <w:t>]</w:t>
      </w:r>
    </w:p>
    <w:p w14:paraId="49C0A349" w14:textId="77777777" w:rsidR="00AE3017" w:rsidRPr="006F0B71" w:rsidRDefault="00AE3017">
      <w:pPr>
        <w:tabs>
          <w:tab w:val="left" w:pos="4536"/>
        </w:tabs>
        <w:suppressAutoHyphens/>
        <w:ind w:right="-1"/>
        <w:rPr>
          <w:rFonts w:ascii="Verdana" w:hAnsi="Verdana" w:cs="Times New Roman"/>
          <w:lang w:val="en-GB"/>
        </w:rPr>
      </w:pPr>
    </w:p>
    <w:p w14:paraId="7E44FCA2" w14:textId="77777777" w:rsidR="00AE3017" w:rsidRPr="006F0B71" w:rsidRDefault="00AE3017">
      <w:pPr>
        <w:tabs>
          <w:tab w:val="left" w:pos="4536"/>
        </w:tabs>
        <w:suppressAutoHyphens/>
        <w:rPr>
          <w:rFonts w:ascii="Verdana" w:hAnsi="Verdana" w:cs="Times New Roman"/>
          <w:lang w:val="en-GB"/>
        </w:rPr>
      </w:pPr>
    </w:p>
    <w:p w14:paraId="379CE03E" w14:textId="77777777" w:rsidR="00AE3017" w:rsidRPr="006F0B71" w:rsidRDefault="00AE3017">
      <w:pPr>
        <w:tabs>
          <w:tab w:val="left" w:pos="4536"/>
        </w:tabs>
        <w:suppressAutoHyphens/>
        <w:rPr>
          <w:rFonts w:ascii="Verdana" w:hAnsi="Verdana" w:cs="Times New Roman"/>
          <w:lang w:val="en-GB"/>
        </w:rPr>
      </w:pPr>
    </w:p>
    <w:p w14:paraId="18537B13" w14:textId="77777777" w:rsidR="00AE3017" w:rsidRPr="006F0B71" w:rsidRDefault="00AE3017">
      <w:pPr>
        <w:tabs>
          <w:tab w:val="left" w:pos="480"/>
          <w:tab w:val="left" w:pos="600"/>
          <w:tab w:val="left" w:pos="960"/>
          <w:tab w:val="left" w:pos="2040"/>
          <w:tab w:val="left" w:pos="4920"/>
          <w:tab w:val="left" w:pos="6480"/>
        </w:tabs>
        <w:suppressAutoHyphens/>
        <w:rPr>
          <w:rFonts w:ascii="Verdana" w:hAnsi="Verdana" w:cs="Times New Roman"/>
          <w:lang w:val="en-GB"/>
        </w:rPr>
      </w:pPr>
      <w:r w:rsidRPr="006F0B71">
        <w:rPr>
          <w:rFonts w:ascii="Verdana" w:hAnsi="Verdana" w:cs="Times New Roman"/>
          <w:noProof/>
          <w:lang w:val="en-GB"/>
        </w:rPr>
        <w:t>[</w:t>
      </w:r>
      <w:r w:rsidRPr="006F0B71">
        <w:rPr>
          <w:rFonts w:ascii="Verdana" w:hAnsi="Verdana" w:cs="Times New Roman"/>
          <w:noProof/>
          <w:highlight w:val="yellow"/>
          <w:lang w:val="en-GB"/>
        </w:rPr>
        <w:t>job title of signatory</w:t>
      </w:r>
      <w:r w:rsidRPr="006F0B71">
        <w:rPr>
          <w:rFonts w:ascii="Verdana" w:hAnsi="Verdana" w:cs="Times New Roman"/>
          <w:noProof/>
          <w:lang w:val="en-GB"/>
        </w:rPr>
        <w:t>]</w:t>
      </w:r>
      <w:r w:rsidRPr="006F0B71">
        <w:rPr>
          <w:rFonts w:ascii="Verdana" w:hAnsi="Verdana" w:cs="Times New Roman"/>
          <w:lang w:val="en-GB"/>
        </w:rPr>
        <w:tab/>
      </w:r>
      <w:r w:rsidRPr="006F0B71">
        <w:rPr>
          <w:rFonts w:ascii="Verdana" w:hAnsi="Verdana" w:cs="Times New Roman"/>
          <w:noProof/>
          <w:lang w:val="en-GB"/>
        </w:rPr>
        <w:t>[</w:t>
      </w:r>
      <w:r w:rsidRPr="006F0B71">
        <w:rPr>
          <w:rFonts w:ascii="Verdana" w:hAnsi="Verdana" w:cs="Times New Roman"/>
          <w:noProof/>
          <w:highlight w:val="yellow"/>
          <w:lang w:val="en-GB"/>
        </w:rPr>
        <w:t>name and job title of signatory</w:t>
      </w:r>
      <w:r w:rsidRPr="006F0B71">
        <w:rPr>
          <w:rFonts w:ascii="Verdana" w:hAnsi="Verdana" w:cs="Times New Roman"/>
          <w:noProof/>
          <w:lang w:val="en-GB"/>
        </w:rPr>
        <w:t>]</w:t>
      </w:r>
    </w:p>
    <w:p w14:paraId="55A5457E" w14:textId="77777777" w:rsidR="00AE3017" w:rsidRPr="006F0B71" w:rsidRDefault="00AE3017">
      <w:pPr>
        <w:tabs>
          <w:tab w:val="left" w:pos="4536"/>
        </w:tabs>
        <w:suppressAutoHyphens/>
        <w:ind w:right="-1"/>
        <w:rPr>
          <w:rFonts w:ascii="Verdana" w:hAnsi="Verdana" w:cs="Times New Roman"/>
          <w:lang w:val="en-GB"/>
        </w:rPr>
      </w:pPr>
    </w:p>
    <w:p w14:paraId="4067D874" w14:textId="77777777" w:rsidR="00AE3017" w:rsidRPr="006F0B71" w:rsidRDefault="00AE3017">
      <w:pPr>
        <w:tabs>
          <w:tab w:val="left" w:pos="4536"/>
        </w:tabs>
        <w:suppressAutoHyphens/>
        <w:rPr>
          <w:rFonts w:ascii="Verdana" w:hAnsi="Verdana" w:cs="Times New Roman"/>
          <w:lang w:val="en-GB"/>
        </w:rPr>
      </w:pPr>
    </w:p>
    <w:p w14:paraId="6AE7A045" w14:textId="77777777" w:rsidR="00AE3017" w:rsidRPr="006F0B71" w:rsidRDefault="00AE3017">
      <w:pPr>
        <w:tabs>
          <w:tab w:val="left" w:pos="480"/>
          <w:tab w:val="left" w:pos="600"/>
          <w:tab w:val="left" w:pos="960"/>
          <w:tab w:val="left" w:pos="2040"/>
          <w:tab w:val="left" w:pos="4320"/>
          <w:tab w:val="left" w:pos="6480"/>
        </w:tabs>
        <w:suppressAutoHyphens/>
        <w:rPr>
          <w:rFonts w:ascii="Verdana" w:hAnsi="Verdana" w:cs="Times New Roman"/>
          <w:lang w:val="en-GB"/>
        </w:rPr>
      </w:pPr>
      <w:r w:rsidRPr="006F0B71">
        <w:rPr>
          <w:rFonts w:ascii="Verdana" w:hAnsi="Verdana" w:cs="Times New Roman"/>
          <w:lang w:val="en-GB"/>
        </w:rPr>
        <w:br w:type="page"/>
      </w:r>
    </w:p>
    <w:p w14:paraId="52FC77DE" w14:textId="77777777" w:rsidR="00AE3017" w:rsidRPr="006F0B71" w:rsidRDefault="00AE3017">
      <w:pPr>
        <w:overflowPunct/>
        <w:autoSpaceDE/>
        <w:autoSpaceDN/>
        <w:adjustRightInd/>
        <w:textAlignment w:val="auto"/>
        <w:rPr>
          <w:rFonts w:ascii="Verdana" w:hAnsi="Verdana" w:cs="Times New Roman"/>
          <w:b/>
          <w:bCs/>
          <w:lang w:val="en-GB"/>
        </w:rPr>
      </w:pPr>
    </w:p>
    <w:p w14:paraId="3A8F62C7" w14:textId="77777777" w:rsidR="00AE3017" w:rsidRPr="006F0B71" w:rsidRDefault="00FF3AB4">
      <w:pPr>
        <w:pStyle w:val="Heading1"/>
        <w:rPr>
          <w:rFonts w:ascii="Verdana" w:hAnsi="Verdana"/>
          <w:sz w:val="20"/>
          <w:szCs w:val="20"/>
          <w:lang w:val="en-GB"/>
        </w:rPr>
      </w:pPr>
      <w:bookmarkStart w:id="14" w:name="_Toc450122131"/>
      <w:r>
        <w:rPr>
          <w:rFonts w:ascii="Verdana" w:hAnsi="Verdana"/>
          <w:sz w:val="20"/>
          <w:szCs w:val="20"/>
          <w:lang w:val="en-GB"/>
        </w:rPr>
        <w:t>Appendix 1. The processing of personal d</w:t>
      </w:r>
      <w:r w:rsidR="00AE3017">
        <w:rPr>
          <w:rFonts w:ascii="Verdana" w:hAnsi="Verdana"/>
          <w:sz w:val="20"/>
          <w:szCs w:val="20"/>
          <w:lang w:val="en-GB"/>
        </w:rPr>
        <w:t>ata (Clause 3.1)</w:t>
      </w:r>
      <w:bookmarkEnd w:id="14"/>
    </w:p>
    <w:p w14:paraId="29CD520C" w14:textId="77777777" w:rsidR="00AE3017" w:rsidRPr="006F0B71" w:rsidRDefault="00AE3017">
      <w:pPr>
        <w:rPr>
          <w:rFonts w:ascii="Verdana" w:hAnsi="Verdana" w:cs="Times New Roman"/>
          <w:b/>
          <w:bCs/>
          <w:lang w:val="en-GB"/>
        </w:rPr>
      </w:pPr>
    </w:p>
    <w:p w14:paraId="44D16376" w14:textId="77777777" w:rsidR="00AE3017" w:rsidRPr="006F0B71" w:rsidRDefault="00AE3017">
      <w:pPr>
        <w:rPr>
          <w:rFonts w:ascii="Verdana" w:hAnsi="Verdana"/>
          <w:lang w:val="en-GB"/>
        </w:rPr>
      </w:pPr>
      <w:r>
        <w:rPr>
          <w:rFonts w:ascii="Verdana" w:hAnsi="Verdana"/>
          <w:lang w:val="en-GB"/>
        </w:rPr>
        <w:t>This Appendix must include more details about at least the following:</w:t>
      </w:r>
    </w:p>
    <w:p w14:paraId="2FE17C30" w14:textId="77777777" w:rsidR="00AE3017" w:rsidRPr="006F0B71" w:rsidRDefault="00AE3017">
      <w:pPr>
        <w:numPr>
          <w:ilvl w:val="0"/>
          <w:numId w:val="2"/>
        </w:numPr>
        <w:overflowPunct/>
        <w:autoSpaceDE/>
        <w:autoSpaceDN/>
        <w:adjustRightInd/>
        <w:textAlignment w:val="auto"/>
        <w:rPr>
          <w:rFonts w:ascii="Verdana" w:hAnsi="Verdana"/>
          <w:lang w:val="en-GB"/>
        </w:rPr>
      </w:pPr>
      <w:bookmarkStart w:id="15" w:name="_Hlk517708799"/>
      <w:r>
        <w:rPr>
          <w:rFonts w:ascii="Verdana" w:hAnsi="Verdana"/>
          <w:lang w:val="en-GB"/>
        </w:rPr>
        <w:t>Describe the acti</w:t>
      </w:r>
      <w:r w:rsidR="00FF3AB4">
        <w:rPr>
          <w:rFonts w:ascii="Verdana" w:hAnsi="Verdana"/>
          <w:lang w:val="en-GB"/>
        </w:rPr>
        <w:t>vities in the context of which personal data will be p</w:t>
      </w:r>
      <w:r>
        <w:rPr>
          <w:rFonts w:ascii="Verdana" w:hAnsi="Verdana"/>
          <w:lang w:val="en-GB"/>
        </w:rPr>
        <w:t xml:space="preserve">rocessed, </w:t>
      </w:r>
      <w:bookmarkEnd w:id="15"/>
      <w:r>
        <w:rPr>
          <w:rFonts w:ascii="Verdana" w:hAnsi="Verdana"/>
          <w:lang w:val="en-GB"/>
        </w:rPr>
        <w:t>possibly with reference to the Agreement:</w:t>
      </w:r>
    </w:p>
    <w:p w14:paraId="7865FA80" w14:textId="77777777" w:rsidR="00AE3017" w:rsidRPr="006F0B71" w:rsidRDefault="00F31A35">
      <w:pPr>
        <w:overflowPunct/>
        <w:autoSpaceDE/>
        <w:autoSpaceDN/>
        <w:adjustRightInd/>
        <w:ind w:left="720"/>
        <w:textAlignment w:val="auto"/>
        <w:rPr>
          <w:rFonts w:ascii="Verdana" w:hAnsi="Verdana"/>
          <w:lang w:val="en-GB"/>
        </w:rPr>
      </w:pPr>
      <w:r>
        <w:rPr>
          <w:noProof/>
          <w:snapToGrid/>
          <w:lang w:val="en-US" w:eastAsia="en-US"/>
        </w:rPr>
        <mc:AlternateContent>
          <mc:Choice Requires="wps">
            <w:drawing>
              <wp:anchor distT="45720" distB="45720" distL="114300" distR="114300" simplePos="0" relativeHeight="251654656" behindDoc="0" locked="0" layoutInCell="1" allowOverlap="1" wp14:anchorId="0D05E322" wp14:editId="0D05E323">
                <wp:simplePos x="0" y="0"/>
                <wp:positionH relativeFrom="column">
                  <wp:posOffset>213360</wp:posOffset>
                </wp:positionH>
                <wp:positionV relativeFrom="paragraph">
                  <wp:posOffset>120650</wp:posOffset>
                </wp:positionV>
                <wp:extent cx="5077460" cy="803275"/>
                <wp:effectExtent l="8890" t="5715" r="9525" b="1016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803275"/>
                        </a:xfrm>
                        <a:prstGeom prst="rect">
                          <a:avLst/>
                        </a:prstGeom>
                        <a:solidFill>
                          <a:srgbClr val="FFFFFF"/>
                        </a:solidFill>
                        <a:ln w="9525">
                          <a:solidFill>
                            <a:srgbClr val="000000"/>
                          </a:solidFill>
                          <a:miter lim="800000"/>
                          <a:headEnd/>
                          <a:tailEnd/>
                        </a:ln>
                      </wps:spPr>
                      <wps:txbx>
                        <w:txbxContent>
                          <w:p w14:paraId="1EB7869F" w14:textId="77777777" w:rsidR="00AE3017" w:rsidRDefault="00AE3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5E322" id="_x0000_t202" coordsize="21600,21600" o:spt="202" path="m,l,21600r21600,l21600,xe">
                <v:stroke joinstyle="miter"/>
                <v:path gradientshapeok="t" o:connecttype="rect"/>
              </v:shapetype>
              <v:shape id="Tekstvak 2" o:spid="_x0000_s1026" type="#_x0000_t202" style="position:absolute;left:0;text-align:left;margin-left:16.8pt;margin-top:9.5pt;width:399.8pt;height:63.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">
                <v:textbox>
                  <w:txbxContent>
                    <w:p w14:paraId="1EB7869F" w14:textId="77777777" w:rsidR="00AE3017" w:rsidRDefault="00AE3017"/>
                  </w:txbxContent>
                </v:textbox>
                <w10:wrap type="square"/>
              </v:shape>
            </w:pict>
          </mc:Fallback>
        </mc:AlternateContent>
      </w:r>
    </w:p>
    <w:p w14:paraId="01B453F6" w14:textId="77777777" w:rsidR="00AE3017" w:rsidRPr="006F0B71" w:rsidRDefault="00AE3017">
      <w:pPr>
        <w:overflowPunct/>
        <w:autoSpaceDE/>
        <w:autoSpaceDN/>
        <w:adjustRightInd/>
        <w:textAlignment w:val="auto"/>
        <w:rPr>
          <w:rFonts w:ascii="Verdana" w:hAnsi="Verdana" w:cs="Times New Roman"/>
          <w:lang w:val="en-GB"/>
        </w:rPr>
      </w:pPr>
    </w:p>
    <w:p w14:paraId="7E05C1CE" w14:textId="77777777" w:rsidR="00AE3017" w:rsidRPr="006F0B71" w:rsidRDefault="00AE3017">
      <w:pPr>
        <w:overflowPunct/>
        <w:autoSpaceDE/>
        <w:autoSpaceDN/>
        <w:adjustRightInd/>
        <w:textAlignment w:val="auto"/>
        <w:rPr>
          <w:rFonts w:ascii="Verdana" w:hAnsi="Verdana" w:cs="Times New Roman"/>
          <w:lang w:val="en-GB"/>
        </w:rPr>
      </w:pPr>
    </w:p>
    <w:p w14:paraId="3DE8F9F1" w14:textId="77777777" w:rsidR="00AE3017" w:rsidRPr="006F0B71" w:rsidRDefault="00AE3017">
      <w:pPr>
        <w:overflowPunct/>
        <w:autoSpaceDE/>
        <w:autoSpaceDN/>
        <w:adjustRightInd/>
        <w:ind w:left="720"/>
        <w:textAlignment w:val="auto"/>
        <w:rPr>
          <w:rFonts w:ascii="Verdana" w:hAnsi="Verdana" w:cs="Times New Roman"/>
          <w:lang w:val="en-GB"/>
        </w:rPr>
      </w:pPr>
    </w:p>
    <w:p w14:paraId="2DC977EE" w14:textId="77777777" w:rsidR="00AE3017" w:rsidRPr="006F0B71" w:rsidRDefault="00AE3017">
      <w:pPr>
        <w:overflowPunct/>
        <w:autoSpaceDE/>
        <w:autoSpaceDN/>
        <w:adjustRightInd/>
        <w:ind w:left="720"/>
        <w:textAlignment w:val="auto"/>
        <w:rPr>
          <w:rFonts w:ascii="Verdana" w:hAnsi="Verdana" w:cs="Times New Roman"/>
          <w:lang w:val="en-GB"/>
        </w:rPr>
      </w:pPr>
    </w:p>
    <w:p w14:paraId="250AB616" w14:textId="77777777" w:rsidR="00AE3017" w:rsidRPr="006F0B71" w:rsidRDefault="00AE3017">
      <w:pPr>
        <w:overflowPunct/>
        <w:autoSpaceDE/>
        <w:autoSpaceDN/>
        <w:adjustRightInd/>
        <w:textAlignment w:val="auto"/>
        <w:rPr>
          <w:rFonts w:ascii="Verdana" w:hAnsi="Verdana" w:cs="Times New Roman"/>
          <w:lang w:val="en-GB"/>
        </w:rPr>
      </w:pPr>
    </w:p>
    <w:p w14:paraId="26F82E8E" w14:textId="77777777" w:rsidR="00AE3017" w:rsidRPr="006F0B71" w:rsidRDefault="00AE3017">
      <w:pPr>
        <w:overflowPunct/>
        <w:autoSpaceDE/>
        <w:autoSpaceDN/>
        <w:adjustRightInd/>
        <w:ind w:left="720"/>
        <w:textAlignment w:val="auto"/>
        <w:rPr>
          <w:rFonts w:ascii="Verdana" w:hAnsi="Verdana" w:cs="Times New Roman"/>
          <w:lang w:val="en-GB"/>
        </w:rPr>
      </w:pPr>
    </w:p>
    <w:p w14:paraId="1A1EB8C8" w14:textId="77777777" w:rsidR="00AE3017" w:rsidRPr="006F0B71" w:rsidRDefault="00FF3AB4">
      <w:pPr>
        <w:numPr>
          <w:ilvl w:val="0"/>
          <w:numId w:val="2"/>
        </w:numPr>
        <w:overflowPunct/>
        <w:autoSpaceDE/>
        <w:autoSpaceDN/>
        <w:adjustRightInd/>
        <w:textAlignment w:val="auto"/>
        <w:rPr>
          <w:rFonts w:ascii="Verdana" w:hAnsi="Verdana"/>
          <w:lang w:val="en-GB"/>
        </w:rPr>
      </w:pPr>
      <w:r>
        <w:rPr>
          <w:rFonts w:ascii="Verdana" w:hAnsi="Verdana"/>
          <w:lang w:val="en-GB"/>
        </w:rPr>
        <w:t>Describe which personal d</w:t>
      </w:r>
      <w:r w:rsidR="00AE3017">
        <w:rPr>
          <w:rFonts w:ascii="Verdana" w:hAnsi="Verdana"/>
          <w:lang w:val="en-GB"/>
        </w:rPr>
        <w:t>ata of which Relevant Parties is involved:</w:t>
      </w:r>
    </w:p>
    <w:p w14:paraId="27A3972A" w14:textId="77777777" w:rsidR="00AE3017" w:rsidRPr="006F0B71" w:rsidRDefault="00F31A35">
      <w:pPr>
        <w:overflowPunct/>
        <w:autoSpaceDE/>
        <w:autoSpaceDN/>
        <w:adjustRightInd/>
        <w:textAlignment w:val="auto"/>
        <w:rPr>
          <w:rFonts w:ascii="Verdana" w:hAnsi="Verdana" w:cs="Times New Roman"/>
          <w:lang w:val="en-GB"/>
        </w:rPr>
      </w:pPr>
      <w:r>
        <w:rPr>
          <w:noProof/>
          <w:snapToGrid/>
          <w:lang w:val="en-US" w:eastAsia="en-US"/>
        </w:rPr>
        <mc:AlternateContent>
          <mc:Choice Requires="wps">
            <w:drawing>
              <wp:anchor distT="45720" distB="45720" distL="114300" distR="114300" simplePos="0" relativeHeight="251655680" behindDoc="0" locked="0" layoutInCell="1" allowOverlap="1" wp14:anchorId="0D05E324" wp14:editId="0D05E325">
                <wp:simplePos x="0" y="0"/>
                <wp:positionH relativeFrom="column">
                  <wp:posOffset>219710</wp:posOffset>
                </wp:positionH>
                <wp:positionV relativeFrom="paragraph">
                  <wp:posOffset>156210</wp:posOffset>
                </wp:positionV>
                <wp:extent cx="5077460" cy="803275"/>
                <wp:effectExtent l="5715" t="9525" r="12700" b="63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803275"/>
                        </a:xfrm>
                        <a:prstGeom prst="rect">
                          <a:avLst/>
                        </a:prstGeom>
                        <a:solidFill>
                          <a:srgbClr val="FFFFFF"/>
                        </a:solidFill>
                        <a:ln w="9525">
                          <a:solidFill>
                            <a:srgbClr val="000000"/>
                          </a:solidFill>
                          <a:miter lim="800000"/>
                          <a:headEnd/>
                          <a:tailEnd/>
                        </a:ln>
                      </wps:spPr>
                      <wps:txbx>
                        <w:txbxContent>
                          <w:p w14:paraId="2156F3C5" w14:textId="77777777" w:rsidR="00AE3017" w:rsidRDefault="00AE3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5E324" id="_x0000_s1027" type="#_x0000_t202" style="position:absolute;margin-left:17.3pt;margin-top:12.3pt;width:399.8pt;height:63.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">
                <v:textbox>
                  <w:txbxContent>
                    <w:p w14:paraId="2156F3C5" w14:textId="77777777" w:rsidR="00AE3017" w:rsidRDefault="00AE3017"/>
                  </w:txbxContent>
                </v:textbox>
                <w10:wrap type="square"/>
              </v:shape>
            </w:pict>
          </mc:Fallback>
        </mc:AlternateContent>
      </w:r>
    </w:p>
    <w:p w14:paraId="1FD28C2F" w14:textId="77777777" w:rsidR="00AE3017" w:rsidRPr="006F0B71" w:rsidRDefault="00AE3017">
      <w:pPr>
        <w:overflowPunct/>
        <w:autoSpaceDE/>
        <w:autoSpaceDN/>
        <w:adjustRightInd/>
        <w:textAlignment w:val="auto"/>
        <w:rPr>
          <w:rFonts w:ascii="Verdana" w:hAnsi="Verdana" w:cs="Times New Roman"/>
          <w:lang w:val="en-GB"/>
        </w:rPr>
      </w:pPr>
    </w:p>
    <w:p w14:paraId="6B58A2B7" w14:textId="77777777" w:rsidR="00AE3017" w:rsidRPr="006F0B71" w:rsidRDefault="00AE3017">
      <w:pPr>
        <w:overflowPunct/>
        <w:autoSpaceDE/>
        <w:autoSpaceDN/>
        <w:adjustRightInd/>
        <w:ind w:left="720"/>
        <w:textAlignment w:val="auto"/>
        <w:rPr>
          <w:rFonts w:ascii="Verdana" w:hAnsi="Verdana" w:cs="Times New Roman"/>
          <w:lang w:val="en-GB"/>
        </w:rPr>
      </w:pPr>
    </w:p>
    <w:p w14:paraId="426736CC" w14:textId="77777777" w:rsidR="00AE3017" w:rsidRPr="006F0B71" w:rsidRDefault="00AE3017">
      <w:pPr>
        <w:overflowPunct/>
        <w:autoSpaceDE/>
        <w:autoSpaceDN/>
        <w:adjustRightInd/>
        <w:ind w:left="720"/>
        <w:textAlignment w:val="auto"/>
        <w:rPr>
          <w:rFonts w:ascii="Verdana" w:hAnsi="Verdana" w:cs="Times New Roman"/>
          <w:lang w:val="en-GB"/>
        </w:rPr>
      </w:pPr>
    </w:p>
    <w:p w14:paraId="0CAE14BE" w14:textId="77777777" w:rsidR="00AE3017" w:rsidRPr="006F0B71" w:rsidRDefault="00AE3017">
      <w:pPr>
        <w:overflowPunct/>
        <w:autoSpaceDE/>
        <w:autoSpaceDN/>
        <w:adjustRightInd/>
        <w:ind w:left="720"/>
        <w:textAlignment w:val="auto"/>
        <w:rPr>
          <w:rFonts w:ascii="Verdana" w:hAnsi="Verdana" w:cs="Times New Roman"/>
          <w:lang w:val="en-GB"/>
        </w:rPr>
      </w:pPr>
    </w:p>
    <w:p w14:paraId="0D5E6E54" w14:textId="77777777" w:rsidR="00AE3017" w:rsidRPr="006F0B71" w:rsidRDefault="00AE3017">
      <w:pPr>
        <w:overflowPunct/>
        <w:autoSpaceDE/>
        <w:autoSpaceDN/>
        <w:adjustRightInd/>
        <w:ind w:left="720"/>
        <w:textAlignment w:val="auto"/>
        <w:rPr>
          <w:rFonts w:ascii="Verdana" w:hAnsi="Verdana" w:cs="Times New Roman"/>
          <w:lang w:val="en-GB"/>
        </w:rPr>
      </w:pPr>
    </w:p>
    <w:p w14:paraId="7ABB53EB" w14:textId="77777777" w:rsidR="00AE3017" w:rsidRPr="006F0B71" w:rsidRDefault="00AE3017">
      <w:pPr>
        <w:overflowPunct/>
        <w:autoSpaceDE/>
        <w:autoSpaceDN/>
        <w:adjustRightInd/>
        <w:ind w:left="720"/>
        <w:textAlignment w:val="auto"/>
        <w:rPr>
          <w:rFonts w:ascii="Verdana" w:hAnsi="Verdana" w:cs="Times New Roman"/>
          <w:lang w:val="en-GB"/>
        </w:rPr>
      </w:pPr>
    </w:p>
    <w:p w14:paraId="7F8F628B" w14:textId="77777777" w:rsidR="00AE3017" w:rsidRPr="006F0B71" w:rsidRDefault="00FF3AB4">
      <w:pPr>
        <w:numPr>
          <w:ilvl w:val="0"/>
          <w:numId w:val="2"/>
        </w:numPr>
        <w:overflowPunct/>
        <w:autoSpaceDE/>
        <w:autoSpaceDN/>
        <w:adjustRightInd/>
        <w:textAlignment w:val="auto"/>
        <w:rPr>
          <w:rFonts w:ascii="Verdana" w:hAnsi="Verdana"/>
          <w:lang w:val="en-GB"/>
        </w:rPr>
      </w:pPr>
      <w:r>
        <w:rPr>
          <w:rFonts w:ascii="Verdana" w:hAnsi="Verdana"/>
          <w:lang w:val="en-GB"/>
        </w:rPr>
        <w:t>Describe what p</w:t>
      </w:r>
      <w:r w:rsidR="00AE3017">
        <w:rPr>
          <w:rFonts w:ascii="Verdana" w:hAnsi="Verdana"/>
          <w:lang w:val="en-GB"/>
        </w:rPr>
        <w:t xml:space="preserve">rocessing will be done, including, as appropriate, the </w:t>
      </w:r>
      <w:r w:rsidR="00827D35">
        <w:rPr>
          <w:rFonts w:ascii="Verdana" w:hAnsi="Verdana"/>
          <w:lang w:val="en-GB"/>
        </w:rPr>
        <w:t>Processor</w:t>
      </w:r>
      <w:r w:rsidR="00AE3017">
        <w:rPr>
          <w:rFonts w:ascii="Verdana" w:hAnsi="Verdana"/>
          <w:lang w:val="en-GB"/>
        </w:rPr>
        <w:t xml:space="preserve">’s processing of </w:t>
      </w:r>
      <w:r>
        <w:rPr>
          <w:rFonts w:ascii="Verdana" w:hAnsi="Verdana"/>
          <w:lang w:val="en-GB"/>
        </w:rPr>
        <w:t>personal data, transporting of personal data, storage of personal d</w:t>
      </w:r>
      <w:r w:rsidR="00AE3017">
        <w:rPr>
          <w:rFonts w:ascii="Verdana" w:hAnsi="Verdana"/>
          <w:lang w:val="en-GB"/>
        </w:rPr>
        <w:t>ata, and making of a back-up:</w:t>
      </w:r>
    </w:p>
    <w:p w14:paraId="3AC45838" w14:textId="77777777" w:rsidR="00AE3017" w:rsidRPr="006F0B71" w:rsidRDefault="00AE3017">
      <w:pPr>
        <w:overflowPunct/>
        <w:autoSpaceDE/>
        <w:autoSpaceDN/>
        <w:adjustRightInd/>
        <w:textAlignment w:val="auto"/>
        <w:rPr>
          <w:rFonts w:ascii="Verdana" w:hAnsi="Verdana" w:cs="Times New Roman"/>
          <w:lang w:val="en-GB"/>
        </w:rPr>
      </w:pPr>
    </w:p>
    <w:p w14:paraId="19794193" w14:textId="77777777" w:rsidR="00AE3017" w:rsidRPr="006F0B71" w:rsidRDefault="00F31A35">
      <w:pPr>
        <w:overflowPunct/>
        <w:autoSpaceDE/>
        <w:autoSpaceDN/>
        <w:adjustRightInd/>
        <w:textAlignment w:val="auto"/>
        <w:rPr>
          <w:rFonts w:ascii="Verdana" w:hAnsi="Verdana" w:cs="Times New Roman"/>
          <w:lang w:val="en-GB"/>
        </w:rPr>
      </w:pPr>
      <w:r>
        <w:rPr>
          <w:noProof/>
          <w:snapToGrid/>
          <w:lang w:val="en-US" w:eastAsia="en-US"/>
        </w:rPr>
        <mc:AlternateContent>
          <mc:Choice Requires="wps">
            <w:drawing>
              <wp:anchor distT="45720" distB="45720" distL="114300" distR="114300" simplePos="0" relativeHeight="251656704" behindDoc="0" locked="0" layoutInCell="1" allowOverlap="1" wp14:anchorId="0D05E326" wp14:editId="0D05E327">
                <wp:simplePos x="0" y="0"/>
                <wp:positionH relativeFrom="column">
                  <wp:posOffset>200660</wp:posOffset>
                </wp:positionH>
                <wp:positionV relativeFrom="paragraph">
                  <wp:posOffset>34925</wp:posOffset>
                </wp:positionV>
                <wp:extent cx="5077460" cy="803275"/>
                <wp:effectExtent l="5715" t="5080" r="12700" b="1079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803275"/>
                        </a:xfrm>
                        <a:prstGeom prst="rect">
                          <a:avLst/>
                        </a:prstGeom>
                        <a:solidFill>
                          <a:srgbClr val="FFFFFF"/>
                        </a:solidFill>
                        <a:ln w="9525">
                          <a:solidFill>
                            <a:srgbClr val="000000"/>
                          </a:solidFill>
                          <a:miter lim="800000"/>
                          <a:headEnd/>
                          <a:tailEnd/>
                        </a:ln>
                      </wps:spPr>
                      <wps:txbx>
                        <w:txbxContent>
                          <w:p w14:paraId="59ECA156" w14:textId="77777777" w:rsidR="00AE3017" w:rsidRDefault="00AE3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5E326" id="_x0000_s1028" type="#_x0000_t202" style="position:absolute;margin-left:15.8pt;margin-top:2.75pt;width:399.8pt;height:63.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">
                <v:textbox>
                  <w:txbxContent>
                    <w:p w14:paraId="59ECA156" w14:textId="77777777" w:rsidR="00AE3017" w:rsidRDefault="00AE3017"/>
                  </w:txbxContent>
                </v:textbox>
                <w10:wrap type="square"/>
              </v:shape>
            </w:pict>
          </mc:Fallback>
        </mc:AlternateContent>
      </w:r>
    </w:p>
    <w:p w14:paraId="65F65427" w14:textId="77777777" w:rsidR="00AE3017" w:rsidRPr="006F0B71" w:rsidRDefault="00AE3017">
      <w:pPr>
        <w:overflowPunct/>
        <w:autoSpaceDE/>
        <w:autoSpaceDN/>
        <w:adjustRightInd/>
        <w:textAlignment w:val="auto"/>
        <w:rPr>
          <w:rFonts w:ascii="Verdana" w:hAnsi="Verdana" w:cs="Times New Roman"/>
          <w:lang w:val="en-GB"/>
        </w:rPr>
      </w:pPr>
    </w:p>
    <w:p w14:paraId="36075C4C" w14:textId="77777777" w:rsidR="00AE3017" w:rsidRPr="006F0B71" w:rsidRDefault="00AE3017">
      <w:pPr>
        <w:overflowPunct/>
        <w:autoSpaceDE/>
        <w:autoSpaceDN/>
        <w:adjustRightInd/>
        <w:textAlignment w:val="auto"/>
        <w:rPr>
          <w:rFonts w:ascii="Verdana" w:hAnsi="Verdana" w:cs="Times New Roman"/>
          <w:lang w:val="en-GB"/>
        </w:rPr>
      </w:pPr>
    </w:p>
    <w:p w14:paraId="536C9A50" w14:textId="77777777" w:rsidR="00AE3017" w:rsidRPr="006F0B71" w:rsidRDefault="00AE3017">
      <w:pPr>
        <w:overflowPunct/>
        <w:autoSpaceDE/>
        <w:autoSpaceDN/>
        <w:adjustRightInd/>
        <w:ind w:left="720"/>
        <w:textAlignment w:val="auto"/>
        <w:rPr>
          <w:rFonts w:ascii="Verdana" w:hAnsi="Verdana" w:cs="Times New Roman"/>
          <w:lang w:val="en-GB"/>
        </w:rPr>
      </w:pPr>
    </w:p>
    <w:p w14:paraId="0868CC94" w14:textId="77777777" w:rsidR="00AE3017" w:rsidRPr="006F0B71" w:rsidRDefault="00AE3017">
      <w:pPr>
        <w:overflowPunct/>
        <w:autoSpaceDE/>
        <w:autoSpaceDN/>
        <w:adjustRightInd/>
        <w:ind w:left="720"/>
        <w:textAlignment w:val="auto"/>
        <w:rPr>
          <w:rFonts w:ascii="Verdana" w:hAnsi="Verdana" w:cs="Times New Roman"/>
          <w:lang w:val="en-GB"/>
        </w:rPr>
      </w:pPr>
    </w:p>
    <w:p w14:paraId="377CF141" w14:textId="77777777" w:rsidR="00AE3017" w:rsidRPr="006F0B71" w:rsidRDefault="00AE3017">
      <w:pPr>
        <w:overflowPunct/>
        <w:autoSpaceDE/>
        <w:autoSpaceDN/>
        <w:adjustRightInd/>
        <w:ind w:left="720"/>
        <w:textAlignment w:val="auto"/>
        <w:rPr>
          <w:rFonts w:ascii="Verdana" w:hAnsi="Verdana" w:cs="Times New Roman"/>
          <w:lang w:val="en-GB"/>
        </w:rPr>
      </w:pPr>
    </w:p>
    <w:p w14:paraId="4F4019E3" w14:textId="77777777" w:rsidR="00AE3017" w:rsidRPr="006F0B71" w:rsidRDefault="00AE3017">
      <w:pPr>
        <w:overflowPunct/>
        <w:autoSpaceDE/>
        <w:autoSpaceDN/>
        <w:adjustRightInd/>
        <w:textAlignment w:val="auto"/>
        <w:rPr>
          <w:rFonts w:ascii="Verdana" w:hAnsi="Verdana" w:cs="Times New Roman"/>
          <w:lang w:val="en-GB"/>
        </w:rPr>
      </w:pPr>
    </w:p>
    <w:p w14:paraId="692DFA0C" w14:textId="77777777" w:rsidR="00AE3017" w:rsidRPr="006F0B71" w:rsidRDefault="00AE3017">
      <w:pPr>
        <w:numPr>
          <w:ilvl w:val="0"/>
          <w:numId w:val="2"/>
        </w:numPr>
        <w:overflowPunct/>
        <w:autoSpaceDE/>
        <w:autoSpaceDN/>
        <w:adjustRightInd/>
        <w:textAlignment w:val="auto"/>
        <w:rPr>
          <w:rFonts w:ascii="Verdana" w:hAnsi="Verdana"/>
          <w:lang w:val="en-GB"/>
        </w:rPr>
      </w:pPr>
      <w:r>
        <w:rPr>
          <w:rFonts w:ascii="Verdana" w:hAnsi="Verdana"/>
          <w:lang w:val="en-GB"/>
        </w:rPr>
        <w:t xml:space="preserve">Describe the purpose or purposes for which the </w:t>
      </w:r>
      <w:r w:rsidR="00FF3AB4">
        <w:rPr>
          <w:rFonts w:ascii="Verdana" w:hAnsi="Verdana"/>
          <w:lang w:val="en-GB"/>
        </w:rPr>
        <w:t>personal data is p</w:t>
      </w:r>
      <w:r>
        <w:rPr>
          <w:rFonts w:ascii="Verdana" w:hAnsi="Verdana"/>
          <w:lang w:val="en-GB"/>
        </w:rPr>
        <w:t>rocessed:</w:t>
      </w:r>
    </w:p>
    <w:p w14:paraId="23DE7D5F" w14:textId="77777777" w:rsidR="00AE3017" w:rsidRPr="006F0B71" w:rsidRDefault="00AE3017">
      <w:pPr>
        <w:overflowPunct/>
        <w:autoSpaceDE/>
        <w:autoSpaceDN/>
        <w:adjustRightInd/>
        <w:ind w:left="720"/>
        <w:textAlignment w:val="auto"/>
        <w:rPr>
          <w:rFonts w:ascii="Verdana" w:hAnsi="Verdana" w:cs="Times New Roman"/>
          <w:lang w:val="en-GB"/>
        </w:rPr>
      </w:pPr>
    </w:p>
    <w:p w14:paraId="297C6547" w14:textId="77777777" w:rsidR="00AE3017" w:rsidRPr="006F0B71" w:rsidRDefault="00F31A35">
      <w:pPr>
        <w:overflowPunct/>
        <w:autoSpaceDE/>
        <w:autoSpaceDN/>
        <w:adjustRightInd/>
        <w:ind w:left="720"/>
        <w:textAlignment w:val="auto"/>
        <w:rPr>
          <w:rFonts w:ascii="Verdana" w:hAnsi="Verdana" w:cs="Times New Roman"/>
          <w:lang w:val="en-GB"/>
        </w:rPr>
      </w:pPr>
      <w:r>
        <w:rPr>
          <w:noProof/>
          <w:snapToGrid/>
          <w:lang w:val="en-US" w:eastAsia="en-US"/>
        </w:rPr>
        <mc:AlternateContent>
          <mc:Choice Requires="wps">
            <w:drawing>
              <wp:anchor distT="45720" distB="45720" distL="114300" distR="114300" simplePos="0" relativeHeight="251657728" behindDoc="0" locked="0" layoutInCell="1" allowOverlap="1" wp14:anchorId="0D05E328" wp14:editId="0D05E329">
                <wp:simplePos x="0" y="0"/>
                <wp:positionH relativeFrom="column">
                  <wp:posOffset>219710</wp:posOffset>
                </wp:positionH>
                <wp:positionV relativeFrom="paragraph">
                  <wp:posOffset>74930</wp:posOffset>
                </wp:positionV>
                <wp:extent cx="5077460" cy="803275"/>
                <wp:effectExtent l="5715" t="5080" r="12700" b="1079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803275"/>
                        </a:xfrm>
                        <a:prstGeom prst="rect">
                          <a:avLst/>
                        </a:prstGeom>
                        <a:solidFill>
                          <a:srgbClr val="FFFFFF"/>
                        </a:solidFill>
                        <a:ln w="9525">
                          <a:solidFill>
                            <a:srgbClr val="000000"/>
                          </a:solidFill>
                          <a:miter lim="800000"/>
                          <a:headEnd/>
                          <a:tailEnd/>
                        </a:ln>
                      </wps:spPr>
                      <wps:txbx>
                        <w:txbxContent>
                          <w:p w14:paraId="1C8B01CC" w14:textId="77777777" w:rsidR="00AE3017" w:rsidRDefault="00AE3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5E328" id="_x0000_s1029" type="#_x0000_t202" style="position:absolute;left:0;text-align:left;margin-left:17.3pt;margin-top:5.9pt;width:399.8pt;height:63.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">
                <v:textbox>
                  <w:txbxContent>
                    <w:p w14:paraId="1C8B01CC" w14:textId="77777777" w:rsidR="00AE3017" w:rsidRDefault="00AE3017"/>
                  </w:txbxContent>
                </v:textbox>
                <w10:wrap type="square"/>
              </v:shape>
            </w:pict>
          </mc:Fallback>
        </mc:AlternateContent>
      </w:r>
    </w:p>
    <w:p w14:paraId="1BD0B8C4" w14:textId="77777777" w:rsidR="00AE3017" w:rsidRPr="006F0B71" w:rsidRDefault="00AE3017">
      <w:pPr>
        <w:overflowPunct/>
        <w:autoSpaceDE/>
        <w:autoSpaceDN/>
        <w:adjustRightInd/>
        <w:ind w:left="720"/>
        <w:textAlignment w:val="auto"/>
        <w:rPr>
          <w:rFonts w:ascii="Verdana" w:hAnsi="Verdana" w:cs="Times New Roman"/>
          <w:lang w:val="en-GB"/>
        </w:rPr>
      </w:pPr>
    </w:p>
    <w:p w14:paraId="314CFFE3" w14:textId="77777777" w:rsidR="00AE3017" w:rsidRPr="006F0B71" w:rsidRDefault="00AE3017">
      <w:pPr>
        <w:overflowPunct/>
        <w:autoSpaceDE/>
        <w:autoSpaceDN/>
        <w:adjustRightInd/>
        <w:ind w:left="720"/>
        <w:textAlignment w:val="auto"/>
        <w:rPr>
          <w:rFonts w:ascii="Verdana" w:hAnsi="Verdana" w:cs="Times New Roman"/>
          <w:lang w:val="en-GB"/>
        </w:rPr>
      </w:pPr>
    </w:p>
    <w:p w14:paraId="72016248" w14:textId="77777777" w:rsidR="00AE3017" w:rsidRPr="006F0B71" w:rsidRDefault="00AE3017">
      <w:pPr>
        <w:overflowPunct/>
        <w:autoSpaceDE/>
        <w:autoSpaceDN/>
        <w:adjustRightInd/>
        <w:ind w:left="720"/>
        <w:textAlignment w:val="auto"/>
        <w:rPr>
          <w:rFonts w:ascii="Verdana" w:hAnsi="Verdana" w:cs="Times New Roman"/>
          <w:lang w:val="en-GB"/>
        </w:rPr>
      </w:pPr>
    </w:p>
    <w:p w14:paraId="3A24548D" w14:textId="77777777" w:rsidR="00AE3017" w:rsidRPr="006F0B71" w:rsidRDefault="00AE3017">
      <w:pPr>
        <w:overflowPunct/>
        <w:autoSpaceDE/>
        <w:autoSpaceDN/>
        <w:adjustRightInd/>
        <w:ind w:left="720"/>
        <w:textAlignment w:val="auto"/>
        <w:rPr>
          <w:rFonts w:ascii="Verdana" w:hAnsi="Verdana" w:cs="Times New Roman"/>
          <w:lang w:val="en-GB"/>
        </w:rPr>
      </w:pPr>
    </w:p>
    <w:p w14:paraId="1ECC6A62" w14:textId="77777777" w:rsidR="00AE3017" w:rsidRPr="006F0B71" w:rsidRDefault="00AE3017">
      <w:pPr>
        <w:overflowPunct/>
        <w:autoSpaceDE/>
        <w:autoSpaceDN/>
        <w:adjustRightInd/>
        <w:ind w:left="720"/>
        <w:textAlignment w:val="auto"/>
        <w:rPr>
          <w:rFonts w:ascii="Verdana" w:hAnsi="Verdana" w:cs="Times New Roman"/>
          <w:lang w:val="en-GB"/>
        </w:rPr>
      </w:pPr>
    </w:p>
    <w:p w14:paraId="2319FE2E" w14:textId="77777777" w:rsidR="00AE3017" w:rsidRPr="006F0B71" w:rsidRDefault="00AE3017">
      <w:pPr>
        <w:overflowPunct/>
        <w:autoSpaceDE/>
        <w:autoSpaceDN/>
        <w:adjustRightInd/>
        <w:ind w:left="720"/>
        <w:textAlignment w:val="auto"/>
        <w:rPr>
          <w:rFonts w:ascii="Verdana" w:hAnsi="Verdana" w:cs="Times New Roman"/>
          <w:lang w:val="en-GB"/>
        </w:rPr>
      </w:pPr>
    </w:p>
    <w:p w14:paraId="3738F69D" w14:textId="77777777" w:rsidR="00D639B0" w:rsidRDefault="00D639B0">
      <w:pPr>
        <w:numPr>
          <w:ilvl w:val="0"/>
          <w:numId w:val="2"/>
        </w:numPr>
        <w:overflowPunct/>
        <w:autoSpaceDE/>
        <w:autoSpaceDN/>
        <w:adjustRightInd/>
        <w:textAlignment w:val="auto"/>
        <w:rPr>
          <w:rFonts w:ascii="Verdana" w:hAnsi="Verdana"/>
          <w:lang w:val="en-GB"/>
        </w:rPr>
      </w:pPr>
      <w:r>
        <w:rPr>
          <w:rFonts w:ascii="Verdana" w:hAnsi="Verdana"/>
          <w:lang w:val="en-GB"/>
        </w:rPr>
        <w:t>Describe the categories of Relevant parties, data subjects, of which personal data will be processed:</w:t>
      </w:r>
    </w:p>
    <w:p w14:paraId="1F59BEF4" w14:textId="77777777" w:rsidR="00D639B0" w:rsidRDefault="00D639B0" w:rsidP="00D639B0">
      <w:pPr>
        <w:overflowPunct/>
        <w:autoSpaceDE/>
        <w:autoSpaceDN/>
        <w:adjustRightInd/>
        <w:ind w:left="720"/>
        <w:textAlignment w:val="auto"/>
        <w:rPr>
          <w:rFonts w:ascii="Verdana" w:hAnsi="Verdana"/>
          <w:lang w:val="en-GB"/>
        </w:rPr>
      </w:pPr>
      <w:r>
        <w:rPr>
          <w:noProof/>
          <w:snapToGrid/>
          <w:lang w:val="en-US" w:eastAsia="en-US"/>
        </w:rPr>
        <mc:AlternateContent>
          <mc:Choice Requires="wps">
            <w:drawing>
              <wp:anchor distT="45720" distB="45720" distL="114300" distR="114300" simplePos="0" relativeHeight="251662848" behindDoc="0" locked="0" layoutInCell="1" allowOverlap="1" wp14:anchorId="2A05F63F" wp14:editId="794F40EF">
                <wp:simplePos x="0" y="0"/>
                <wp:positionH relativeFrom="column">
                  <wp:posOffset>219075</wp:posOffset>
                </wp:positionH>
                <wp:positionV relativeFrom="paragraph">
                  <wp:posOffset>109220</wp:posOffset>
                </wp:positionV>
                <wp:extent cx="5077460" cy="803275"/>
                <wp:effectExtent l="5715" t="5080" r="12700" b="1079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803275"/>
                        </a:xfrm>
                        <a:prstGeom prst="rect">
                          <a:avLst/>
                        </a:prstGeom>
                        <a:solidFill>
                          <a:srgbClr val="FFFFFF"/>
                        </a:solidFill>
                        <a:ln w="9525">
                          <a:solidFill>
                            <a:srgbClr val="000000"/>
                          </a:solidFill>
                          <a:miter lim="800000"/>
                          <a:headEnd/>
                          <a:tailEnd/>
                        </a:ln>
                      </wps:spPr>
                      <wps:txbx>
                        <w:txbxContent>
                          <w:p w14:paraId="65F9462D" w14:textId="77777777" w:rsidR="00D639B0" w:rsidRDefault="00D639B0" w:rsidP="00D63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5F63F" id="_x0000_s1030" type="#_x0000_t202" style="position:absolute;left:0;text-align:left;margin-left:17.25pt;margin-top:8.6pt;width:399.8pt;height:63.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">
                <v:textbox>
                  <w:txbxContent>
                    <w:p w14:paraId="65F9462D" w14:textId="77777777" w:rsidR="00D639B0" w:rsidRDefault="00D639B0" w:rsidP="00D639B0"/>
                  </w:txbxContent>
                </v:textbox>
                <w10:wrap type="square"/>
              </v:shape>
            </w:pict>
          </mc:Fallback>
        </mc:AlternateContent>
      </w:r>
    </w:p>
    <w:p w14:paraId="27061B05" w14:textId="77777777" w:rsidR="00D639B0" w:rsidRDefault="00D639B0" w:rsidP="00D639B0">
      <w:pPr>
        <w:overflowPunct/>
        <w:autoSpaceDE/>
        <w:autoSpaceDN/>
        <w:adjustRightInd/>
        <w:ind w:left="720"/>
        <w:textAlignment w:val="auto"/>
        <w:rPr>
          <w:rFonts w:ascii="Verdana" w:hAnsi="Verdana"/>
          <w:lang w:val="en-GB"/>
        </w:rPr>
      </w:pPr>
    </w:p>
    <w:p w14:paraId="30474D28" w14:textId="77777777" w:rsidR="00D639B0" w:rsidRDefault="00D639B0" w:rsidP="00D639B0">
      <w:pPr>
        <w:overflowPunct/>
        <w:autoSpaceDE/>
        <w:autoSpaceDN/>
        <w:adjustRightInd/>
        <w:ind w:left="720"/>
        <w:textAlignment w:val="auto"/>
        <w:rPr>
          <w:rFonts w:ascii="Verdana" w:hAnsi="Verdana"/>
          <w:lang w:val="en-GB"/>
        </w:rPr>
      </w:pPr>
    </w:p>
    <w:p w14:paraId="3A67D62B" w14:textId="77777777" w:rsidR="00D639B0" w:rsidRDefault="00D639B0" w:rsidP="00D639B0">
      <w:pPr>
        <w:overflowPunct/>
        <w:autoSpaceDE/>
        <w:autoSpaceDN/>
        <w:adjustRightInd/>
        <w:ind w:left="720"/>
        <w:textAlignment w:val="auto"/>
        <w:rPr>
          <w:rFonts w:ascii="Verdana" w:hAnsi="Verdana"/>
          <w:lang w:val="en-GB"/>
        </w:rPr>
      </w:pPr>
    </w:p>
    <w:p w14:paraId="3C8FF2E8" w14:textId="77777777" w:rsidR="00D639B0" w:rsidRDefault="00D639B0" w:rsidP="00D639B0">
      <w:pPr>
        <w:overflowPunct/>
        <w:autoSpaceDE/>
        <w:autoSpaceDN/>
        <w:adjustRightInd/>
        <w:ind w:left="720"/>
        <w:textAlignment w:val="auto"/>
        <w:rPr>
          <w:rFonts w:ascii="Verdana" w:hAnsi="Verdana"/>
          <w:lang w:val="en-GB"/>
        </w:rPr>
      </w:pPr>
    </w:p>
    <w:p w14:paraId="79668C77" w14:textId="77777777" w:rsidR="00D639B0" w:rsidRDefault="00D639B0" w:rsidP="00D639B0">
      <w:pPr>
        <w:overflowPunct/>
        <w:autoSpaceDE/>
        <w:autoSpaceDN/>
        <w:adjustRightInd/>
        <w:ind w:left="720"/>
        <w:textAlignment w:val="auto"/>
        <w:rPr>
          <w:rFonts w:ascii="Verdana" w:hAnsi="Verdana"/>
          <w:lang w:val="en-GB"/>
        </w:rPr>
      </w:pPr>
    </w:p>
    <w:p w14:paraId="6E27976E" w14:textId="77777777" w:rsidR="00D639B0" w:rsidRDefault="00D639B0" w:rsidP="00D639B0">
      <w:pPr>
        <w:overflowPunct/>
        <w:autoSpaceDE/>
        <w:autoSpaceDN/>
        <w:adjustRightInd/>
        <w:ind w:left="720"/>
        <w:textAlignment w:val="auto"/>
        <w:rPr>
          <w:rFonts w:ascii="Verdana" w:hAnsi="Verdana"/>
          <w:lang w:val="en-GB"/>
        </w:rPr>
      </w:pPr>
    </w:p>
    <w:p w14:paraId="7FE94DDE" w14:textId="77777777" w:rsidR="00AE3017" w:rsidRPr="006F0B71" w:rsidRDefault="00FF3AB4">
      <w:pPr>
        <w:numPr>
          <w:ilvl w:val="0"/>
          <w:numId w:val="2"/>
        </w:numPr>
        <w:overflowPunct/>
        <w:autoSpaceDE/>
        <w:autoSpaceDN/>
        <w:adjustRightInd/>
        <w:textAlignment w:val="auto"/>
        <w:rPr>
          <w:rFonts w:ascii="Verdana" w:hAnsi="Verdana"/>
          <w:lang w:val="en-GB"/>
        </w:rPr>
      </w:pPr>
      <w:r>
        <w:rPr>
          <w:rFonts w:ascii="Verdana" w:hAnsi="Verdana"/>
          <w:lang w:val="en-GB"/>
        </w:rPr>
        <w:t>Describe how long personal d</w:t>
      </w:r>
      <w:r w:rsidR="00AE3017">
        <w:rPr>
          <w:rFonts w:ascii="Verdana" w:hAnsi="Verdana"/>
          <w:lang w:val="en-GB"/>
        </w:rPr>
        <w:t>ata must be retained:</w:t>
      </w:r>
    </w:p>
    <w:p w14:paraId="345D480B" w14:textId="77777777" w:rsidR="00AE3017" w:rsidRPr="006F0B71" w:rsidRDefault="00AE3017">
      <w:pPr>
        <w:overflowPunct/>
        <w:autoSpaceDE/>
        <w:autoSpaceDN/>
        <w:adjustRightInd/>
        <w:textAlignment w:val="auto"/>
        <w:rPr>
          <w:rFonts w:ascii="Verdana" w:hAnsi="Verdana" w:cs="Times New Roman"/>
          <w:lang w:val="en-GB"/>
        </w:rPr>
      </w:pPr>
    </w:p>
    <w:p w14:paraId="79A1945A" w14:textId="77777777" w:rsidR="00AE3017" w:rsidRPr="006F0B71" w:rsidRDefault="00F31A35">
      <w:pPr>
        <w:overflowPunct/>
        <w:autoSpaceDE/>
        <w:autoSpaceDN/>
        <w:adjustRightInd/>
        <w:textAlignment w:val="auto"/>
        <w:rPr>
          <w:rFonts w:ascii="Verdana" w:hAnsi="Verdana" w:cs="Times New Roman"/>
          <w:lang w:val="en-GB"/>
        </w:rPr>
      </w:pPr>
      <w:r>
        <w:rPr>
          <w:noProof/>
          <w:snapToGrid/>
          <w:lang w:val="en-US" w:eastAsia="en-US"/>
        </w:rPr>
        <w:lastRenderedPageBreak/>
        <mc:AlternateContent>
          <mc:Choice Requires="wps">
            <w:drawing>
              <wp:anchor distT="45720" distB="45720" distL="114300" distR="114300" simplePos="0" relativeHeight="251658752" behindDoc="0" locked="0" layoutInCell="1" allowOverlap="1" wp14:anchorId="0D05E32A" wp14:editId="0D05E32B">
                <wp:simplePos x="0" y="0"/>
                <wp:positionH relativeFrom="column">
                  <wp:posOffset>270510</wp:posOffset>
                </wp:positionH>
                <wp:positionV relativeFrom="paragraph">
                  <wp:posOffset>44450</wp:posOffset>
                </wp:positionV>
                <wp:extent cx="5077460" cy="803275"/>
                <wp:effectExtent l="8890" t="11430" r="9525" b="1397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803275"/>
                        </a:xfrm>
                        <a:prstGeom prst="rect">
                          <a:avLst/>
                        </a:prstGeom>
                        <a:solidFill>
                          <a:srgbClr val="FFFFFF"/>
                        </a:solidFill>
                        <a:ln w="9525">
                          <a:solidFill>
                            <a:srgbClr val="000000"/>
                          </a:solidFill>
                          <a:miter lim="800000"/>
                          <a:headEnd/>
                          <a:tailEnd/>
                        </a:ln>
                      </wps:spPr>
                      <wps:txbx>
                        <w:txbxContent>
                          <w:p w14:paraId="055AFDCE" w14:textId="77777777" w:rsidR="00AE3017" w:rsidRDefault="00AE3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5E32A" id="_x0000_s1031" type="#_x0000_t202" style="position:absolute;margin-left:21.3pt;margin-top:3.5pt;width:399.8pt;height:63.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">
                <v:textbox>
                  <w:txbxContent>
                    <w:p w14:paraId="055AFDCE" w14:textId="77777777" w:rsidR="00AE3017" w:rsidRDefault="00AE3017"/>
                  </w:txbxContent>
                </v:textbox>
                <w10:wrap type="square"/>
              </v:shape>
            </w:pict>
          </mc:Fallback>
        </mc:AlternateContent>
      </w:r>
    </w:p>
    <w:p w14:paraId="0EC78641" w14:textId="77777777" w:rsidR="00AE3017" w:rsidRPr="006F0B71" w:rsidRDefault="00AE3017">
      <w:pPr>
        <w:overflowPunct/>
        <w:autoSpaceDE/>
        <w:autoSpaceDN/>
        <w:adjustRightInd/>
        <w:textAlignment w:val="auto"/>
        <w:rPr>
          <w:rFonts w:ascii="Verdana" w:hAnsi="Verdana" w:cs="Times New Roman"/>
          <w:lang w:val="en-GB"/>
        </w:rPr>
      </w:pPr>
    </w:p>
    <w:p w14:paraId="17762ADB" w14:textId="77777777" w:rsidR="00AE3017" w:rsidRPr="006F0B71" w:rsidRDefault="00AE3017">
      <w:pPr>
        <w:overflowPunct/>
        <w:autoSpaceDE/>
        <w:autoSpaceDN/>
        <w:adjustRightInd/>
        <w:textAlignment w:val="auto"/>
        <w:rPr>
          <w:rFonts w:ascii="Verdana" w:hAnsi="Verdana" w:cs="Times New Roman"/>
          <w:lang w:val="en-GB"/>
        </w:rPr>
      </w:pPr>
    </w:p>
    <w:p w14:paraId="2B56D2BA" w14:textId="77777777" w:rsidR="00AE3017" w:rsidRPr="006F0B71" w:rsidRDefault="00AE3017">
      <w:pPr>
        <w:overflowPunct/>
        <w:autoSpaceDE/>
        <w:autoSpaceDN/>
        <w:adjustRightInd/>
        <w:textAlignment w:val="auto"/>
        <w:rPr>
          <w:rFonts w:ascii="Verdana" w:hAnsi="Verdana" w:cs="Times New Roman"/>
          <w:lang w:val="en-GB"/>
        </w:rPr>
      </w:pPr>
    </w:p>
    <w:p w14:paraId="3CDEE1C4" w14:textId="77777777" w:rsidR="00AE3017" w:rsidRPr="006F0B71" w:rsidRDefault="00AE3017">
      <w:pPr>
        <w:overflowPunct/>
        <w:autoSpaceDE/>
        <w:autoSpaceDN/>
        <w:adjustRightInd/>
        <w:textAlignment w:val="auto"/>
        <w:rPr>
          <w:rFonts w:ascii="Verdana" w:hAnsi="Verdana" w:cs="Times New Roman"/>
          <w:lang w:val="en-GB"/>
        </w:rPr>
      </w:pPr>
    </w:p>
    <w:p w14:paraId="4D87FEE2" w14:textId="77777777" w:rsidR="00AE3017" w:rsidRPr="006F0B71" w:rsidRDefault="00AE3017">
      <w:pPr>
        <w:overflowPunct/>
        <w:autoSpaceDE/>
        <w:autoSpaceDN/>
        <w:adjustRightInd/>
        <w:ind w:left="720"/>
        <w:textAlignment w:val="auto"/>
        <w:rPr>
          <w:rFonts w:ascii="Verdana" w:hAnsi="Verdana" w:cs="Times New Roman"/>
          <w:lang w:val="en-GB"/>
        </w:rPr>
      </w:pPr>
    </w:p>
    <w:p w14:paraId="754A0668" w14:textId="77777777" w:rsidR="00AE3017" w:rsidRPr="006F0B71" w:rsidRDefault="00AE3017">
      <w:pPr>
        <w:numPr>
          <w:ilvl w:val="0"/>
          <w:numId w:val="2"/>
        </w:numPr>
        <w:overflowPunct/>
        <w:autoSpaceDE/>
        <w:autoSpaceDN/>
        <w:adjustRightInd/>
        <w:textAlignment w:val="auto"/>
        <w:rPr>
          <w:rFonts w:ascii="Verdana" w:hAnsi="Verdana"/>
          <w:lang w:val="en-GB"/>
        </w:rPr>
      </w:pPr>
      <w:r>
        <w:rPr>
          <w:rFonts w:ascii="Verdana" w:hAnsi="Verdana"/>
          <w:lang w:val="en-GB"/>
        </w:rPr>
        <w:t>Indicate whether one of the following types of data will be processed and, if so,</w:t>
      </w:r>
      <w:r w:rsidRPr="006F0B71">
        <w:rPr>
          <w:rFonts w:ascii="Verdana" w:hAnsi="Verdana"/>
          <w:lang w:val="en-GB"/>
        </w:rPr>
        <w:t xml:space="preserve"> </w:t>
      </w:r>
      <w:r>
        <w:rPr>
          <w:rFonts w:ascii="Verdana" w:hAnsi="Verdana"/>
          <w:lang w:val="en-GB"/>
        </w:rPr>
        <w:t>which:</w:t>
      </w:r>
    </w:p>
    <w:p w14:paraId="33E4A99C" w14:textId="77777777" w:rsidR="00AE3017" w:rsidRDefault="00AE3017">
      <w:pPr>
        <w:numPr>
          <w:ilvl w:val="0"/>
          <w:numId w:val="13"/>
        </w:numPr>
        <w:overflowPunct/>
        <w:autoSpaceDE/>
        <w:autoSpaceDN/>
        <w:adjustRightInd/>
        <w:textAlignment w:val="auto"/>
        <w:rPr>
          <w:rFonts w:ascii="Verdana" w:hAnsi="Verdana"/>
        </w:rPr>
      </w:pPr>
      <w:r>
        <w:rPr>
          <w:rFonts w:ascii="Verdana" w:hAnsi="Verdana"/>
          <w:lang w:val="en-GB"/>
        </w:rPr>
        <w:t>Race</w:t>
      </w:r>
    </w:p>
    <w:p w14:paraId="664B99D0" w14:textId="77777777" w:rsidR="00AE3017" w:rsidRDefault="00AE3017">
      <w:pPr>
        <w:numPr>
          <w:ilvl w:val="0"/>
          <w:numId w:val="13"/>
        </w:numPr>
        <w:overflowPunct/>
        <w:autoSpaceDE/>
        <w:autoSpaceDN/>
        <w:adjustRightInd/>
        <w:textAlignment w:val="auto"/>
        <w:rPr>
          <w:rFonts w:ascii="Verdana" w:hAnsi="Verdana"/>
        </w:rPr>
      </w:pPr>
      <w:r>
        <w:rPr>
          <w:rFonts w:ascii="Verdana" w:hAnsi="Verdana"/>
          <w:lang w:val="en-GB"/>
        </w:rPr>
        <w:t>Sexual orientation</w:t>
      </w:r>
    </w:p>
    <w:p w14:paraId="7D58C016" w14:textId="77777777" w:rsidR="00AE3017" w:rsidRDefault="00AE3017">
      <w:pPr>
        <w:numPr>
          <w:ilvl w:val="0"/>
          <w:numId w:val="13"/>
        </w:numPr>
        <w:overflowPunct/>
        <w:autoSpaceDE/>
        <w:autoSpaceDN/>
        <w:adjustRightInd/>
        <w:textAlignment w:val="auto"/>
        <w:rPr>
          <w:rFonts w:ascii="Verdana" w:hAnsi="Verdana"/>
        </w:rPr>
      </w:pPr>
      <w:r>
        <w:rPr>
          <w:rFonts w:ascii="Verdana" w:hAnsi="Verdana"/>
          <w:lang w:val="en-GB"/>
        </w:rPr>
        <w:t>Membership of a trade union</w:t>
      </w:r>
    </w:p>
    <w:p w14:paraId="50CE120A" w14:textId="77777777" w:rsidR="00AE3017" w:rsidRDefault="00AE3017">
      <w:pPr>
        <w:numPr>
          <w:ilvl w:val="0"/>
          <w:numId w:val="13"/>
        </w:numPr>
        <w:overflowPunct/>
        <w:autoSpaceDE/>
        <w:autoSpaceDN/>
        <w:adjustRightInd/>
        <w:textAlignment w:val="auto"/>
        <w:rPr>
          <w:rFonts w:ascii="Verdana" w:hAnsi="Verdana"/>
        </w:rPr>
      </w:pPr>
      <w:r>
        <w:rPr>
          <w:rFonts w:ascii="Verdana" w:hAnsi="Verdana"/>
          <w:lang w:val="en-GB"/>
        </w:rPr>
        <w:t>Religion or personal belief</w:t>
      </w:r>
    </w:p>
    <w:p w14:paraId="0C96E1D4" w14:textId="77777777" w:rsidR="00AE3017" w:rsidRDefault="00AE3017">
      <w:pPr>
        <w:numPr>
          <w:ilvl w:val="0"/>
          <w:numId w:val="13"/>
        </w:numPr>
        <w:overflowPunct/>
        <w:autoSpaceDE/>
        <w:autoSpaceDN/>
        <w:adjustRightInd/>
        <w:textAlignment w:val="auto"/>
        <w:rPr>
          <w:rFonts w:ascii="Verdana" w:hAnsi="Verdana"/>
        </w:rPr>
      </w:pPr>
      <w:r>
        <w:rPr>
          <w:rFonts w:ascii="Verdana" w:hAnsi="Verdana"/>
          <w:lang w:val="en-GB"/>
        </w:rPr>
        <w:t>Political preference</w:t>
      </w:r>
    </w:p>
    <w:p w14:paraId="13622D7A" w14:textId="77777777" w:rsidR="00AE3017" w:rsidRPr="00FF3AB4" w:rsidRDefault="00AE3017">
      <w:pPr>
        <w:numPr>
          <w:ilvl w:val="0"/>
          <w:numId w:val="13"/>
        </w:numPr>
        <w:overflowPunct/>
        <w:autoSpaceDE/>
        <w:autoSpaceDN/>
        <w:adjustRightInd/>
        <w:textAlignment w:val="auto"/>
        <w:rPr>
          <w:rFonts w:ascii="Verdana" w:hAnsi="Verdana"/>
        </w:rPr>
      </w:pPr>
      <w:r>
        <w:rPr>
          <w:rFonts w:ascii="Verdana" w:hAnsi="Verdana"/>
          <w:lang w:val="en-GB"/>
        </w:rPr>
        <w:t>Criminal history information;</w:t>
      </w:r>
    </w:p>
    <w:p w14:paraId="38776249" w14:textId="77777777" w:rsidR="00FF3AB4" w:rsidRPr="00FF3AB4" w:rsidRDefault="00FF3AB4">
      <w:pPr>
        <w:numPr>
          <w:ilvl w:val="0"/>
          <w:numId w:val="13"/>
        </w:numPr>
        <w:overflowPunct/>
        <w:autoSpaceDE/>
        <w:autoSpaceDN/>
        <w:adjustRightInd/>
        <w:textAlignment w:val="auto"/>
        <w:rPr>
          <w:rFonts w:ascii="Verdana" w:hAnsi="Verdana"/>
        </w:rPr>
      </w:pPr>
      <w:r>
        <w:rPr>
          <w:rFonts w:ascii="Verdana" w:hAnsi="Verdana"/>
          <w:lang w:val="en-GB"/>
        </w:rPr>
        <w:t>Medical information</w:t>
      </w:r>
    </w:p>
    <w:p w14:paraId="57025080" w14:textId="77777777" w:rsidR="00FF3AB4" w:rsidRDefault="00FF3AB4">
      <w:pPr>
        <w:numPr>
          <w:ilvl w:val="0"/>
          <w:numId w:val="13"/>
        </w:numPr>
        <w:overflowPunct/>
        <w:autoSpaceDE/>
        <w:autoSpaceDN/>
        <w:adjustRightInd/>
        <w:textAlignment w:val="auto"/>
        <w:rPr>
          <w:rFonts w:ascii="Verdana" w:hAnsi="Verdana"/>
        </w:rPr>
      </w:pPr>
      <w:r>
        <w:rPr>
          <w:rFonts w:ascii="Verdana" w:hAnsi="Verdana"/>
          <w:lang w:val="en-GB"/>
        </w:rPr>
        <w:t>Biometric information</w:t>
      </w:r>
    </w:p>
    <w:p w14:paraId="0ED7315E" w14:textId="77777777" w:rsidR="00AE3017" w:rsidRDefault="00F31A35">
      <w:pPr>
        <w:overflowPunct/>
        <w:autoSpaceDE/>
        <w:autoSpaceDN/>
        <w:adjustRightInd/>
        <w:textAlignment w:val="auto"/>
        <w:rPr>
          <w:rFonts w:ascii="Verdana" w:hAnsi="Verdana" w:cs="Times New Roman"/>
        </w:rPr>
      </w:pPr>
      <w:r>
        <w:rPr>
          <w:noProof/>
          <w:snapToGrid/>
          <w:lang w:val="en-US" w:eastAsia="en-US"/>
        </w:rPr>
        <mc:AlternateContent>
          <mc:Choice Requires="wps">
            <w:drawing>
              <wp:anchor distT="45720" distB="45720" distL="114300" distR="114300" simplePos="0" relativeHeight="251660800" behindDoc="0" locked="0" layoutInCell="1" allowOverlap="1" wp14:anchorId="0D05E32C" wp14:editId="0D05E32D">
                <wp:simplePos x="0" y="0"/>
                <wp:positionH relativeFrom="column">
                  <wp:posOffset>346710</wp:posOffset>
                </wp:positionH>
                <wp:positionV relativeFrom="paragraph">
                  <wp:posOffset>149225</wp:posOffset>
                </wp:positionV>
                <wp:extent cx="5077460" cy="803275"/>
                <wp:effectExtent l="8890" t="5715" r="9525" b="1016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803275"/>
                        </a:xfrm>
                        <a:prstGeom prst="rect">
                          <a:avLst/>
                        </a:prstGeom>
                        <a:solidFill>
                          <a:srgbClr val="FFFFFF"/>
                        </a:solidFill>
                        <a:ln w="9525">
                          <a:solidFill>
                            <a:srgbClr val="000000"/>
                          </a:solidFill>
                          <a:miter lim="800000"/>
                          <a:headEnd/>
                          <a:tailEnd/>
                        </a:ln>
                      </wps:spPr>
                      <wps:txbx>
                        <w:txbxContent>
                          <w:p w14:paraId="1CAA511A" w14:textId="77777777" w:rsidR="00AE3017" w:rsidRDefault="00AE3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5E32C" id="_x0000_s1032" type="#_x0000_t202" style="position:absolute;margin-left:27.3pt;margin-top:11.75pt;width:399.8pt;height:63.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">
                <v:textbox>
                  <w:txbxContent>
                    <w:p w14:paraId="1CAA511A" w14:textId="77777777" w:rsidR="00AE3017" w:rsidRDefault="00AE3017"/>
                  </w:txbxContent>
                </v:textbox>
                <w10:wrap type="square"/>
              </v:shape>
            </w:pict>
          </mc:Fallback>
        </mc:AlternateContent>
      </w:r>
    </w:p>
    <w:p w14:paraId="4CF60BD7" w14:textId="77777777" w:rsidR="00AE3017" w:rsidRDefault="00AE3017">
      <w:pPr>
        <w:overflowPunct/>
        <w:autoSpaceDE/>
        <w:autoSpaceDN/>
        <w:adjustRightInd/>
        <w:textAlignment w:val="auto"/>
        <w:rPr>
          <w:rFonts w:ascii="Verdana" w:hAnsi="Verdana" w:cs="Times New Roman"/>
        </w:rPr>
      </w:pPr>
    </w:p>
    <w:p w14:paraId="16311631" w14:textId="77777777" w:rsidR="00AE3017" w:rsidRPr="006F0B71" w:rsidRDefault="00AE3017">
      <w:pPr>
        <w:numPr>
          <w:ilvl w:val="0"/>
          <w:numId w:val="2"/>
        </w:numPr>
        <w:overflowPunct/>
        <w:autoSpaceDE/>
        <w:autoSpaceDN/>
        <w:adjustRightInd/>
        <w:textAlignment w:val="auto"/>
        <w:rPr>
          <w:rFonts w:ascii="Verdana" w:hAnsi="Verdana"/>
          <w:lang w:val="en-GB"/>
        </w:rPr>
      </w:pPr>
      <w:r>
        <w:rPr>
          <w:rFonts w:ascii="Verdana" w:hAnsi="Verdana"/>
          <w:lang w:val="en-GB"/>
        </w:rPr>
        <w:t>Ind</w:t>
      </w:r>
      <w:r w:rsidR="00FF3AB4">
        <w:rPr>
          <w:rFonts w:ascii="Verdana" w:hAnsi="Verdana"/>
          <w:lang w:val="en-GB"/>
        </w:rPr>
        <w:t>icate the country in which the personal data will be p</w:t>
      </w:r>
      <w:r>
        <w:rPr>
          <w:rFonts w:ascii="Verdana" w:hAnsi="Verdana"/>
          <w:lang w:val="en-GB"/>
        </w:rPr>
        <w:t xml:space="preserve">rocessed (Note: This can also be the country from which the </w:t>
      </w:r>
      <w:r w:rsidR="00827D35">
        <w:rPr>
          <w:rFonts w:ascii="Verdana" w:hAnsi="Verdana"/>
          <w:lang w:val="en-GB"/>
        </w:rPr>
        <w:t>Processor</w:t>
      </w:r>
      <w:r w:rsidR="00FF3AB4">
        <w:rPr>
          <w:rFonts w:ascii="Verdana" w:hAnsi="Verdana"/>
          <w:lang w:val="en-GB"/>
        </w:rPr>
        <w:t xml:space="preserve"> has access to the personal d</w:t>
      </w:r>
      <w:r>
        <w:rPr>
          <w:rFonts w:ascii="Verdana" w:hAnsi="Verdana"/>
          <w:lang w:val="en-GB"/>
        </w:rPr>
        <w:t>ata);</w:t>
      </w:r>
    </w:p>
    <w:p w14:paraId="742D1C88" w14:textId="77777777" w:rsidR="00AE3017" w:rsidRPr="006F0B71" w:rsidRDefault="00F31A35">
      <w:pPr>
        <w:pStyle w:val="Heading1"/>
        <w:rPr>
          <w:rFonts w:ascii="Verdana" w:hAnsi="Verdana"/>
          <w:i/>
          <w:iCs/>
          <w:sz w:val="20"/>
          <w:szCs w:val="20"/>
          <w:lang w:val="en-GB"/>
        </w:rPr>
      </w:pPr>
      <w:bookmarkStart w:id="16" w:name="_Toc450122132"/>
      <w:r>
        <w:rPr>
          <w:noProof/>
          <w:snapToGrid/>
          <w:sz w:val="20"/>
          <w:lang w:val="en-US" w:eastAsia="en-US"/>
        </w:rPr>
        <mc:AlternateContent>
          <mc:Choice Requires="wps">
            <w:drawing>
              <wp:anchor distT="45720" distB="45720" distL="114300" distR="114300" simplePos="0" relativeHeight="251659776" behindDoc="0" locked="0" layoutInCell="1" allowOverlap="1" wp14:anchorId="0D05E32E" wp14:editId="0D05E32F">
                <wp:simplePos x="0" y="0"/>
                <wp:positionH relativeFrom="column">
                  <wp:posOffset>365760</wp:posOffset>
                </wp:positionH>
                <wp:positionV relativeFrom="paragraph">
                  <wp:posOffset>273050</wp:posOffset>
                </wp:positionV>
                <wp:extent cx="5077460" cy="803275"/>
                <wp:effectExtent l="8890" t="12065" r="9525" b="1333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803275"/>
                        </a:xfrm>
                        <a:prstGeom prst="rect">
                          <a:avLst/>
                        </a:prstGeom>
                        <a:solidFill>
                          <a:srgbClr val="FFFFFF"/>
                        </a:solidFill>
                        <a:ln w="9525">
                          <a:solidFill>
                            <a:srgbClr val="000000"/>
                          </a:solidFill>
                          <a:miter lim="800000"/>
                          <a:headEnd/>
                          <a:tailEnd/>
                        </a:ln>
                      </wps:spPr>
                      <wps:txbx>
                        <w:txbxContent>
                          <w:p w14:paraId="137245F9" w14:textId="77777777" w:rsidR="00AE3017" w:rsidRDefault="00AE3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5E32E" id="_x0000_s1033" type="#_x0000_t202" style="position:absolute;margin-left:28.8pt;margin-top:21.5pt;width:399.8pt;height:63.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">
                <v:textbox>
                  <w:txbxContent>
                    <w:p w14:paraId="137245F9" w14:textId="77777777" w:rsidR="00AE3017" w:rsidRDefault="00AE3017"/>
                  </w:txbxContent>
                </v:textbox>
                <w10:wrap type="square"/>
              </v:shape>
            </w:pict>
          </mc:Fallback>
        </mc:AlternateContent>
      </w:r>
      <w:bookmarkEnd w:id="16"/>
    </w:p>
    <w:p w14:paraId="21F32964" w14:textId="77777777" w:rsidR="00AE3017" w:rsidRPr="006F0B71" w:rsidRDefault="00AE3017">
      <w:pPr>
        <w:pStyle w:val="Heading1"/>
        <w:ind w:firstLine="708"/>
        <w:rPr>
          <w:rFonts w:ascii="Verdana" w:hAnsi="Verdana"/>
          <w:i/>
          <w:iCs/>
          <w:sz w:val="20"/>
          <w:szCs w:val="20"/>
          <w:lang w:val="en-GB"/>
        </w:rPr>
      </w:pPr>
    </w:p>
    <w:p w14:paraId="0887A332" w14:textId="77777777" w:rsidR="00AE3017" w:rsidRPr="006F0B71" w:rsidRDefault="00AE3017">
      <w:pPr>
        <w:pStyle w:val="Heading1"/>
        <w:rPr>
          <w:rFonts w:ascii="Verdana" w:hAnsi="Verdana"/>
          <w:i/>
          <w:iCs/>
          <w:sz w:val="20"/>
          <w:szCs w:val="20"/>
          <w:lang w:val="en-GB"/>
        </w:rPr>
      </w:pPr>
    </w:p>
    <w:p w14:paraId="568C5BAD" w14:textId="77777777" w:rsidR="00AE3017" w:rsidRPr="006F0B71" w:rsidRDefault="00AE3017">
      <w:pPr>
        <w:pStyle w:val="Heading1"/>
        <w:rPr>
          <w:rFonts w:ascii="Verdana" w:hAnsi="Verdana"/>
          <w:sz w:val="20"/>
          <w:szCs w:val="20"/>
          <w:lang w:val="en-GB"/>
        </w:rPr>
      </w:pPr>
      <w:r w:rsidRPr="006F0B71">
        <w:rPr>
          <w:rFonts w:ascii="Verdana" w:hAnsi="Verdana"/>
          <w:i/>
          <w:iCs/>
          <w:sz w:val="20"/>
          <w:szCs w:val="20"/>
          <w:lang w:val="en-GB"/>
        </w:rPr>
        <w:br w:type="page"/>
      </w:r>
      <w:r w:rsidRPr="006F0B71">
        <w:rPr>
          <w:rFonts w:ascii="Verdana" w:hAnsi="Verdana"/>
          <w:sz w:val="20"/>
          <w:szCs w:val="20"/>
          <w:lang w:val="en-GB"/>
        </w:rPr>
        <w:lastRenderedPageBreak/>
        <w:t xml:space="preserve"> </w:t>
      </w:r>
      <w:bookmarkStart w:id="17" w:name="_Toc450122133"/>
      <w:r>
        <w:rPr>
          <w:rFonts w:ascii="Verdana" w:hAnsi="Verdana"/>
          <w:sz w:val="20"/>
          <w:szCs w:val="20"/>
          <w:lang w:val="en-GB"/>
        </w:rPr>
        <w:t>Appendix 2:</w:t>
      </w:r>
      <w:r w:rsidRPr="006F0B71">
        <w:rPr>
          <w:rFonts w:ascii="Verdana" w:hAnsi="Verdana"/>
          <w:sz w:val="20"/>
          <w:szCs w:val="20"/>
          <w:lang w:val="en-GB"/>
        </w:rPr>
        <w:t xml:space="preserve"> </w:t>
      </w:r>
      <w:r>
        <w:rPr>
          <w:rFonts w:ascii="Verdana" w:hAnsi="Verdana"/>
          <w:sz w:val="20"/>
          <w:szCs w:val="20"/>
          <w:lang w:val="en-GB"/>
        </w:rPr>
        <w:t xml:space="preserve">Measures in connection with the duty to report data </w:t>
      </w:r>
      <w:r w:rsidR="00451F56">
        <w:rPr>
          <w:rFonts w:ascii="Verdana" w:hAnsi="Verdana"/>
          <w:sz w:val="20"/>
          <w:szCs w:val="20"/>
          <w:lang w:val="en-GB"/>
        </w:rPr>
        <w:t>breach</w:t>
      </w:r>
      <w:r w:rsidR="008D57DF">
        <w:rPr>
          <w:rFonts w:ascii="Verdana" w:hAnsi="Verdana"/>
          <w:sz w:val="20"/>
          <w:szCs w:val="20"/>
          <w:lang w:val="en-GB"/>
        </w:rPr>
        <w:t>e</w:t>
      </w:r>
      <w:r>
        <w:rPr>
          <w:rFonts w:ascii="Verdana" w:hAnsi="Verdana"/>
          <w:sz w:val="20"/>
          <w:szCs w:val="20"/>
          <w:lang w:val="en-GB"/>
        </w:rPr>
        <w:t>s (Clause 3.9)</w:t>
      </w:r>
      <w:bookmarkEnd w:id="17"/>
    </w:p>
    <w:p w14:paraId="61A5E39F" w14:textId="77777777" w:rsidR="00AE3017" w:rsidRPr="006F0B71" w:rsidRDefault="00AE3017">
      <w:pPr>
        <w:pStyle w:val="tabelheading2"/>
        <w:rPr>
          <w:rFonts w:ascii="Verdana" w:hAnsi="Verdana" w:cs="Times New Roman"/>
          <w:i w:val="0"/>
          <w:iCs w:val="0"/>
          <w:sz w:val="20"/>
          <w:szCs w:val="20"/>
          <w:lang w:val="en-GB"/>
        </w:rPr>
      </w:pPr>
    </w:p>
    <w:p w14:paraId="341A3A8E" w14:textId="77777777" w:rsidR="00AE3017" w:rsidRPr="006F0B71" w:rsidRDefault="00AE3017">
      <w:pPr>
        <w:pStyle w:val="tabelheading2"/>
        <w:keepLines w:val="0"/>
        <w:spacing w:line="240" w:lineRule="auto"/>
        <w:rPr>
          <w:rFonts w:ascii="Verdana" w:hAnsi="Verdana" w:cs="Times New Roman"/>
          <w:i w:val="0"/>
          <w:iCs w:val="0"/>
          <w:sz w:val="20"/>
          <w:szCs w:val="20"/>
          <w:lang w:val="en-GB"/>
        </w:rPr>
      </w:pPr>
    </w:p>
    <w:p w14:paraId="6D4533B9" w14:textId="77777777" w:rsidR="00AE3017" w:rsidRPr="006F0B71" w:rsidRDefault="00AE3017" w:rsidP="00CB0CE3">
      <w:pPr>
        <w:widowControl w:val="0"/>
        <w:numPr>
          <w:ilvl w:val="0"/>
          <w:numId w:val="15"/>
        </w:numPr>
        <w:rPr>
          <w:rFonts w:ascii="Calibri" w:hAnsi="Calibri"/>
          <w:sz w:val="24"/>
          <w:szCs w:val="24"/>
          <w:lang w:val="en-GB"/>
        </w:rPr>
      </w:pPr>
      <w:r>
        <w:rPr>
          <w:rFonts w:ascii="Calibri" w:hAnsi="Calibri"/>
          <w:sz w:val="24"/>
          <w:szCs w:val="24"/>
          <w:lang w:val="en-GB"/>
        </w:rPr>
        <w:t xml:space="preserve">The </w:t>
      </w:r>
      <w:r w:rsidR="00827D35">
        <w:rPr>
          <w:rFonts w:ascii="Calibri" w:hAnsi="Calibri"/>
          <w:sz w:val="24"/>
          <w:szCs w:val="24"/>
          <w:lang w:val="en-GB"/>
        </w:rPr>
        <w:t>Processor</w:t>
      </w:r>
      <w:r>
        <w:rPr>
          <w:rFonts w:ascii="Calibri" w:hAnsi="Calibri"/>
          <w:sz w:val="24"/>
          <w:szCs w:val="24"/>
          <w:lang w:val="en-GB"/>
        </w:rPr>
        <w:t xml:space="preserve"> will notify </w:t>
      </w:r>
      <w:r w:rsidR="00827D35">
        <w:rPr>
          <w:rFonts w:ascii="Calibri" w:hAnsi="Calibri"/>
          <w:sz w:val="24"/>
          <w:szCs w:val="24"/>
          <w:lang w:val="en-GB"/>
        </w:rPr>
        <w:t>FMO</w:t>
      </w:r>
      <w:r>
        <w:rPr>
          <w:rFonts w:ascii="Calibri" w:hAnsi="Calibri"/>
          <w:sz w:val="24"/>
          <w:szCs w:val="24"/>
          <w:lang w:val="en-GB"/>
        </w:rPr>
        <w:t xml:space="preserve"> immediately of any Security Incident, based on which </w:t>
      </w:r>
      <w:r w:rsidR="00827D35">
        <w:rPr>
          <w:rFonts w:ascii="Calibri" w:hAnsi="Calibri"/>
          <w:sz w:val="24"/>
          <w:szCs w:val="24"/>
          <w:lang w:val="en-GB"/>
        </w:rPr>
        <w:t>FMO</w:t>
      </w:r>
      <w:r>
        <w:rPr>
          <w:rFonts w:ascii="Calibri" w:hAnsi="Calibri"/>
          <w:sz w:val="24"/>
          <w:szCs w:val="24"/>
          <w:lang w:val="en-GB"/>
        </w:rPr>
        <w:t xml:space="preserve"> can establish whether it is required to report this Security Incident immediately to the Dutch Personal Data Authority as a Data </w:t>
      </w:r>
      <w:r w:rsidR="00451F56">
        <w:rPr>
          <w:rFonts w:ascii="Calibri" w:hAnsi="Calibri"/>
          <w:sz w:val="24"/>
          <w:szCs w:val="24"/>
          <w:lang w:val="en-GB"/>
        </w:rPr>
        <w:t>Breach</w:t>
      </w:r>
      <w:r>
        <w:rPr>
          <w:rFonts w:ascii="Calibri" w:hAnsi="Calibri"/>
          <w:sz w:val="24"/>
          <w:szCs w:val="24"/>
          <w:lang w:val="en-GB"/>
        </w:rPr>
        <w:t xml:space="preserve"> as defined in Section</w:t>
      </w:r>
      <w:r w:rsidR="00D639B0">
        <w:rPr>
          <w:rFonts w:ascii="Calibri" w:hAnsi="Calibri"/>
          <w:sz w:val="24"/>
          <w:szCs w:val="24"/>
          <w:lang w:val="en-GB"/>
        </w:rPr>
        <w:t>s 33 and 34</w:t>
      </w:r>
      <w:r>
        <w:rPr>
          <w:rFonts w:ascii="Calibri" w:hAnsi="Calibri"/>
          <w:sz w:val="24"/>
          <w:szCs w:val="24"/>
          <w:lang w:val="en-GB"/>
        </w:rPr>
        <w:t xml:space="preserve"> </w:t>
      </w:r>
      <w:r w:rsidR="00D639B0">
        <w:rPr>
          <w:rFonts w:ascii="Calibri" w:hAnsi="Calibri"/>
          <w:sz w:val="24"/>
          <w:szCs w:val="24"/>
          <w:lang w:val="en-GB"/>
        </w:rPr>
        <w:t xml:space="preserve">GDPR </w:t>
      </w:r>
      <w:r>
        <w:rPr>
          <w:rFonts w:ascii="Calibri" w:hAnsi="Calibri"/>
          <w:sz w:val="24"/>
          <w:szCs w:val="24"/>
          <w:lang w:val="en-GB"/>
        </w:rPr>
        <w:t>or to notify the Relevant Party or Relevant Parties.</w:t>
      </w:r>
      <w:r w:rsidRPr="006F0B71">
        <w:rPr>
          <w:rFonts w:ascii="Calibri" w:hAnsi="Calibri"/>
          <w:sz w:val="24"/>
          <w:szCs w:val="24"/>
          <w:lang w:val="en-GB"/>
        </w:rPr>
        <w:t xml:space="preserve"> </w:t>
      </w:r>
    </w:p>
    <w:p w14:paraId="12DE2DC1" w14:textId="77777777" w:rsidR="00AE3017" w:rsidRPr="00FF3AB4" w:rsidRDefault="00AE3017" w:rsidP="00FF3AB4">
      <w:pPr>
        <w:overflowPunct/>
        <w:autoSpaceDE/>
        <w:autoSpaceDN/>
        <w:adjustRightInd/>
        <w:jc w:val="both"/>
        <w:textAlignment w:val="auto"/>
        <w:rPr>
          <w:rFonts w:ascii="Calibri" w:hAnsi="Calibri" w:cs="Times New Roman"/>
          <w:sz w:val="24"/>
          <w:szCs w:val="24"/>
          <w:lang w:val="en-GB"/>
        </w:rPr>
      </w:pPr>
    </w:p>
    <w:p w14:paraId="708E0E2A" w14:textId="77777777" w:rsidR="00AE3017" w:rsidRPr="00827D35" w:rsidRDefault="00AE3017">
      <w:pPr>
        <w:widowControl w:val="0"/>
        <w:numPr>
          <w:ilvl w:val="0"/>
          <w:numId w:val="15"/>
        </w:numPr>
        <w:rPr>
          <w:rFonts w:ascii="Calibri" w:hAnsi="Calibri"/>
          <w:sz w:val="24"/>
          <w:szCs w:val="24"/>
          <w:lang w:val="en-GB"/>
        </w:rPr>
      </w:pPr>
      <w:r>
        <w:rPr>
          <w:rFonts w:ascii="Calibri" w:hAnsi="Calibri"/>
          <w:sz w:val="24"/>
          <w:szCs w:val="24"/>
          <w:lang w:val="en-GB"/>
        </w:rPr>
        <w:t xml:space="preserve">The </w:t>
      </w:r>
      <w:r w:rsidR="00827D35">
        <w:rPr>
          <w:rFonts w:ascii="Calibri" w:hAnsi="Calibri"/>
          <w:sz w:val="24"/>
          <w:szCs w:val="24"/>
          <w:lang w:val="en-GB"/>
        </w:rPr>
        <w:t>Processor</w:t>
      </w:r>
      <w:r>
        <w:rPr>
          <w:rFonts w:ascii="Calibri" w:hAnsi="Calibri"/>
          <w:sz w:val="24"/>
          <w:szCs w:val="24"/>
          <w:lang w:val="en-GB"/>
        </w:rPr>
        <w:t xml:space="preserve"> will inform </w:t>
      </w:r>
      <w:r w:rsidR="00827D35">
        <w:rPr>
          <w:rFonts w:ascii="Calibri" w:hAnsi="Calibri"/>
          <w:sz w:val="24"/>
          <w:szCs w:val="24"/>
          <w:lang w:val="en-GB"/>
        </w:rPr>
        <w:t>FMO</w:t>
      </w:r>
      <w:r>
        <w:rPr>
          <w:rFonts w:ascii="Calibri" w:hAnsi="Calibri"/>
          <w:sz w:val="24"/>
          <w:szCs w:val="24"/>
          <w:lang w:val="en-GB"/>
        </w:rPr>
        <w:t xml:space="preserve"> within 12 hours after a Security Incident is discovered by the </w:t>
      </w:r>
      <w:r w:rsidR="00827D35">
        <w:rPr>
          <w:rFonts w:ascii="Calibri" w:hAnsi="Calibri"/>
          <w:sz w:val="24"/>
          <w:szCs w:val="24"/>
          <w:lang w:val="en-GB"/>
        </w:rPr>
        <w:t>Processor</w:t>
      </w:r>
      <w:r>
        <w:rPr>
          <w:rFonts w:ascii="Calibri" w:hAnsi="Calibri"/>
          <w:sz w:val="24"/>
          <w:szCs w:val="24"/>
          <w:lang w:val="en-GB"/>
        </w:rPr>
        <w:t xml:space="preserve"> or the Sub-Processor(s) or third parties it has engaged.</w:t>
      </w:r>
      <w:r w:rsidRPr="006F0B71">
        <w:rPr>
          <w:rFonts w:ascii="Calibri" w:hAnsi="Calibri"/>
          <w:sz w:val="24"/>
          <w:szCs w:val="24"/>
          <w:lang w:val="en-GB"/>
        </w:rPr>
        <w:t xml:space="preserve"> </w:t>
      </w:r>
      <w:r>
        <w:rPr>
          <w:rFonts w:ascii="Calibri" w:hAnsi="Calibri"/>
          <w:sz w:val="24"/>
          <w:szCs w:val="24"/>
          <w:lang w:val="en-GB"/>
        </w:rPr>
        <w:t xml:space="preserve">This </w:t>
      </w:r>
      <w:r w:rsidR="00CB0CE3" w:rsidRPr="00CB0CE3">
        <w:rPr>
          <w:rFonts w:ascii="Calibri" w:hAnsi="Calibri"/>
          <w:sz w:val="24"/>
          <w:szCs w:val="24"/>
          <w:lang w:val="en-GB"/>
        </w:rPr>
        <w:t>obligation to notify FMO will apply at all and any times, without any restriction (24 hours/seven days a week).</w:t>
      </w:r>
    </w:p>
    <w:p w14:paraId="14C26549" w14:textId="77777777" w:rsidR="00AE3017" w:rsidRPr="00827D35" w:rsidRDefault="00AE3017">
      <w:pPr>
        <w:widowControl w:val="0"/>
        <w:rPr>
          <w:rFonts w:ascii="Calibri" w:hAnsi="Calibri" w:cs="Times New Roman"/>
          <w:sz w:val="24"/>
          <w:szCs w:val="24"/>
          <w:lang w:val="en-GB"/>
        </w:rPr>
      </w:pPr>
    </w:p>
    <w:p w14:paraId="00B45719" w14:textId="77777777" w:rsidR="00AE3017" w:rsidRPr="006F0B71" w:rsidRDefault="00827D35">
      <w:pPr>
        <w:widowControl w:val="0"/>
        <w:numPr>
          <w:ilvl w:val="0"/>
          <w:numId w:val="15"/>
        </w:numPr>
        <w:rPr>
          <w:rFonts w:ascii="Calibri" w:hAnsi="Calibri"/>
          <w:lang w:val="en-GB"/>
        </w:rPr>
      </w:pPr>
      <w:r>
        <w:rPr>
          <w:rFonts w:ascii="Calibri" w:hAnsi="Calibri"/>
          <w:sz w:val="24"/>
          <w:szCs w:val="24"/>
          <w:lang w:val="en-GB"/>
        </w:rPr>
        <w:t>FMO</w:t>
      </w:r>
      <w:r w:rsidR="00AE3017">
        <w:rPr>
          <w:rFonts w:ascii="Calibri" w:hAnsi="Calibri"/>
          <w:sz w:val="24"/>
          <w:szCs w:val="24"/>
          <w:lang w:val="en-GB"/>
        </w:rPr>
        <w:t xml:space="preserve"> must be notified about the Security Incident by sending the information below by e-mail to:</w:t>
      </w:r>
      <w:r w:rsidR="00AE3017" w:rsidRPr="006F0B71">
        <w:rPr>
          <w:rFonts w:ascii="Calibri" w:hAnsi="Calibri"/>
          <w:sz w:val="24"/>
          <w:szCs w:val="24"/>
          <w:lang w:val="en-GB"/>
        </w:rPr>
        <w:t xml:space="preserve"> </w:t>
      </w:r>
      <w:r w:rsidR="00CB0CE3">
        <w:rPr>
          <w:rFonts w:ascii="Calibri" w:hAnsi="Calibri"/>
          <w:sz w:val="24"/>
          <w:szCs w:val="24"/>
          <w:lang w:val="en-GB"/>
        </w:rPr>
        <w:t>[</w:t>
      </w:r>
      <w:r w:rsidR="00CB0CE3" w:rsidRPr="00CB0CE3">
        <w:rPr>
          <w:rFonts w:ascii="Calibri" w:hAnsi="Calibri"/>
          <w:sz w:val="24"/>
          <w:szCs w:val="24"/>
          <w:highlight w:val="yellow"/>
          <w:lang w:val="en-GB"/>
        </w:rPr>
        <w:t>email</w:t>
      </w:r>
      <w:r w:rsidR="00CB0CE3">
        <w:rPr>
          <w:rFonts w:ascii="Calibri" w:hAnsi="Calibri"/>
          <w:sz w:val="24"/>
          <w:szCs w:val="24"/>
          <w:lang w:val="en-GB"/>
        </w:rPr>
        <w:t>]</w:t>
      </w:r>
      <w:r w:rsidR="00AE3017">
        <w:rPr>
          <w:rFonts w:ascii="Calibri" w:hAnsi="Calibri"/>
          <w:sz w:val="24"/>
          <w:szCs w:val="24"/>
          <w:lang w:val="en-GB"/>
        </w:rPr>
        <w:t>@</w:t>
      </w:r>
      <w:r w:rsidR="00CB0CE3">
        <w:rPr>
          <w:rFonts w:ascii="Calibri" w:hAnsi="Calibri"/>
          <w:sz w:val="24"/>
          <w:szCs w:val="24"/>
          <w:lang w:val="en-GB"/>
        </w:rPr>
        <w:t>fmo</w:t>
      </w:r>
      <w:r w:rsidR="00515F4D">
        <w:rPr>
          <w:rFonts w:ascii="Calibri" w:hAnsi="Calibri"/>
          <w:sz w:val="24"/>
          <w:szCs w:val="24"/>
          <w:lang w:val="en-GB"/>
        </w:rPr>
        <w:t xml:space="preserve">.nl; </w:t>
      </w:r>
      <w:hyperlink r:id="rId8" w:history="1">
        <w:r w:rsidR="00515F4D" w:rsidRPr="00F102AC">
          <w:rPr>
            <w:rStyle w:val="Hyperlink"/>
            <w:rFonts w:ascii="Calibri" w:hAnsi="Calibri"/>
            <w:sz w:val="24"/>
            <w:szCs w:val="24"/>
            <w:lang w:val="en-GB"/>
          </w:rPr>
          <w:t>a.singh@fmo.nl</w:t>
        </w:r>
      </w:hyperlink>
      <w:r w:rsidR="00515F4D">
        <w:rPr>
          <w:rFonts w:ascii="Calibri" w:hAnsi="Calibri"/>
          <w:sz w:val="24"/>
          <w:szCs w:val="24"/>
          <w:lang w:val="en-GB"/>
        </w:rPr>
        <w:t xml:space="preserve">; </w:t>
      </w:r>
      <w:hyperlink r:id="rId9" w:history="1">
        <w:r w:rsidR="00515F4D" w:rsidRPr="00F102AC">
          <w:rPr>
            <w:rStyle w:val="Hyperlink"/>
            <w:rFonts w:ascii="Calibri" w:hAnsi="Calibri"/>
            <w:sz w:val="24"/>
            <w:szCs w:val="24"/>
            <w:lang w:val="en-GB"/>
          </w:rPr>
          <w:t>m.rocker@fmo.nl</w:t>
        </w:r>
      </w:hyperlink>
      <w:r w:rsidR="00515F4D">
        <w:rPr>
          <w:rFonts w:ascii="Calibri" w:hAnsi="Calibri"/>
          <w:sz w:val="24"/>
          <w:szCs w:val="24"/>
          <w:lang w:val="en-GB"/>
        </w:rPr>
        <w:t>.</w:t>
      </w:r>
    </w:p>
    <w:p w14:paraId="217E08B1" w14:textId="77777777" w:rsidR="00AE3017" w:rsidRPr="006F0B71" w:rsidRDefault="00AE3017">
      <w:pPr>
        <w:widowControl w:val="0"/>
        <w:ind w:left="710" w:hanging="710"/>
        <w:rPr>
          <w:rFonts w:ascii="Calibri" w:hAnsi="Calibri" w:cs="Times New Roman"/>
          <w:sz w:val="24"/>
          <w:szCs w:val="24"/>
          <w:lang w:val="en-GB"/>
        </w:rPr>
      </w:pPr>
    </w:p>
    <w:p w14:paraId="7B202106" w14:textId="77777777" w:rsidR="00AE3017" w:rsidRDefault="00AE3017">
      <w:pPr>
        <w:widowControl w:val="0"/>
        <w:numPr>
          <w:ilvl w:val="0"/>
          <w:numId w:val="15"/>
        </w:numPr>
        <w:rPr>
          <w:rFonts w:ascii="Calibri" w:hAnsi="Calibri"/>
          <w:sz w:val="24"/>
          <w:szCs w:val="24"/>
          <w:lang w:val="en-GB"/>
        </w:rPr>
      </w:pPr>
      <w:r>
        <w:rPr>
          <w:rFonts w:ascii="Calibri" w:hAnsi="Calibri"/>
          <w:sz w:val="24"/>
          <w:szCs w:val="24"/>
          <w:lang w:val="en-GB"/>
        </w:rPr>
        <w:t>The information to be provided consists of the notification of the fact that a Security Incident has occurred.</w:t>
      </w:r>
      <w:r w:rsidRPr="006F0B71">
        <w:rPr>
          <w:rFonts w:ascii="Calibri" w:hAnsi="Calibri"/>
          <w:sz w:val="24"/>
          <w:szCs w:val="24"/>
          <w:lang w:val="en-GB"/>
        </w:rPr>
        <w:t xml:space="preserve"> </w:t>
      </w:r>
      <w:r>
        <w:rPr>
          <w:rFonts w:ascii="Calibri" w:hAnsi="Calibri"/>
          <w:sz w:val="24"/>
          <w:szCs w:val="24"/>
          <w:lang w:val="en-GB"/>
        </w:rPr>
        <w:t xml:space="preserve">If, based on the information provided by the </w:t>
      </w:r>
      <w:r w:rsidR="00827D35">
        <w:rPr>
          <w:rFonts w:ascii="Calibri" w:hAnsi="Calibri"/>
          <w:sz w:val="24"/>
          <w:szCs w:val="24"/>
          <w:lang w:val="en-GB"/>
        </w:rPr>
        <w:t>Processor</w:t>
      </w:r>
      <w:r w:rsidR="00FF3AB4">
        <w:rPr>
          <w:rFonts w:ascii="Calibri" w:hAnsi="Calibri"/>
          <w:sz w:val="24"/>
          <w:szCs w:val="24"/>
          <w:lang w:val="en-GB"/>
        </w:rPr>
        <w:t>,</w:t>
      </w:r>
      <w:r>
        <w:rPr>
          <w:rFonts w:ascii="Calibri" w:hAnsi="Calibri"/>
          <w:sz w:val="24"/>
          <w:szCs w:val="24"/>
          <w:lang w:val="en-GB"/>
        </w:rPr>
        <w:t xml:space="preserve"> </w:t>
      </w:r>
      <w:r w:rsidR="00827D35">
        <w:rPr>
          <w:rFonts w:ascii="Calibri" w:hAnsi="Calibri"/>
          <w:sz w:val="24"/>
          <w:szCs w:val="24"/>
          <w:lang w:val="en-GB"/>
        </w:rPr>
        <w:t>FMO</w:t>
      </w:r>
      <w:r>
        <w:rPr>
          <w:rFonts w:ascii="Calibri" w:hAnsi="Calibri"/>
          <w:sz w:val="24"/>
          <w:szCs w:val="24"/>
          <w:lang w:val="en-GB"/>
        </w:rPr>
        <w:t xml:space="preserve"> establishes that the Security Incident qualifies as a Data </w:t>
      </w:r>
      <w:r w:rsidR="00451F56">
        <w:rPr>
          <w:rFonts w:ascii="Calibri" w:hAnsi="Calibri"/>
          <w:sz w:val="24"/>
          <w:szCs w:val="24"/>
          <w:lang w:val="en-GB"/>
        </w:rPr>
        <w:t>Breach</w:t>
      </w:r>
      <w:r>
        <w:rPr>
          <w:rFonts w:ascii="Calibri" w:hAnsi="Calibri"/>
          <w:sz w:val="24"/>
          <w:szCs w:val="24"/>
          <w:lang w:val="en-GB"/>
        </w:rPr>
        <w:t>, the information below will also be provided:</w:t>
      </w:r>
    </w:p>
    <w:p w14:paraId="1A9FEDC3" w14:textId="77777777" w:rsidR="00EA7B79" w:rsidRPr="006F0B71" w:rsidRDefault="00EA7B79" w:rsidP="00EA7B79">
      <w:pPr>
        <w:widowControl w:val="0"/>
        <w:rPr>
          <w:rFonts w:ascii="Calibri" w:hAnsi="Calibri"/>
          <w:sz w:val="24"/>
          <w:szCs w:val="24"/>
          <w:lang w:val="en-GB"/>
        </w:rPr>
      </w:pPr>
    </w:p>
    <w:p w14:paraId="04711667" w14:textId="77777777" w:rsidR="00AE3017" w:rsidRPr="006F0B71" w:rsidRDefault="00AE3017">
      <w:pPr>
        <w:widowControl w:val="0"/>
        <w:numPr>
          <w:ilvl w:val="0"/>
          <w:numId w:val="18"/>
        </w:numPr>
        <w:overflowPunct/>
        <w:spacing w:line="280" w:lineRule="auto"/>
        <w:textAlignment w:val="auto"/>
        <w:rPr>
          <w:rFonts w:ascii="Calibri" w:hAnsi="Calibri"/>
          <w:sz w:val="24"/>
          <w:szCs w:val="24"/>
          <w:lang w:val="en-GB"/>
        </w:rPr>
      </w:pPr>
      <w:r>
        <w:rPr>
          <w:rFonts w:ascii="Calibri" w:hAnsi="Calibri"/>
          <w:sz w:val="24"/>
          <w:szCs w:val="24"/>
          <w:lang w:val="en-GB"/>
        </w:rPr>
        <w:t xml:space="preserve">A summary of the events relating to the Data </w:t>
      </w:r>
      <w:r w:rsidR="00451F56">
        <w:rPr>
          <w:rFonts w:ascii="Calibri" w:hAnsi="Calibri"/>
          <w:sz w:val="24"/>
          <w:szCs w:val="24"/>
          <w:lang w:val="en-GB"/>
        </w:rPr>
        <w:t>Breach</w:t>
      </w:r>
      <w:r>
        <w:rPr>
          <w:rFonts w:ascii="Calibri" w:hAnsi="Calibri"/>
          <w:sz w:val="24"/>
          <w:szCs w:val="24"/>
          <w:lang w:val="en-GB"/>
        </w:rPr>
        <w:t>.</w:t>
      </w:r>
    </w:p>
    <w:p w14:paraId="0175289E" w14:textId="77777777" w:rsidR="00AE3017" w:rsidRPr="006F0B71" w:rsidRDefault="00AE3017">
      <w:pPr>
        <w:widowControl w:val="0"/>
        <w:numPr>
          <w:ilvl w:val="0"/>
          <w:numId w:val="18"/>
        </w:numPr>
        <w:overflowPunct/>
        <w:spacing w:line="280" w:lineRule="auto"/>
        <w:textAlignment w:val="auto"/>
        <w:rPr>
          <w:rFonts w:ascii="Calibri" w:hAnsi="Calibri"/>
          <w:sz w:val="24"/>
          <w:szCs w:val="24"/>
          <w:lang w:val="en-GB"/>
        </w:rPr>
      </w:pPr>
      <w:r>
        <w:rPr>
          <w:rFonts w:ascii="Calibri" w:hAnsi="Calibri"/>
          <w:sz w:val="24"/>
          <w:szCs w:val="24"/>
          <w:lang w:val="en-GB"/>
        </w:rPr>
        <w:t xml:space="preserve">Indicate whether the Data </w:t>
      </w:r>
      <w:r w:rsidR="00451F56">
        <w:rPr>
          <w:rFonts w:ascii="Calibri" w:hAnsi="Calibri"/>
          <w:sz w:val="24"/>
          <w:szCs w:val="24"/>
          <w:lang w:val="en-GB"/>
        </w:rPr>
        <w:t>Breach</w:t>
      </w:r>
      <w:r>
        <w:rPr>
          <w:rFonts w:ascii="Calibri" w:hAnsi="Calibri"/>
          <w:sz w:val="24"/>
          <w:szCs w:val="24"/>
          <w:lang w:val="en-GB"/>
        </w:rPr>
        <w:t xml:space="preserve"> occurred at the </w:t>
      </w:r>
      <w:r w:rsidR="00827D35">
        <w:rPr>
          <w:rFonts w:ascii="Calibri" w:hAnsi="Calibri"/>
          <w:sz w:val="24"/>
          <w:szCs w:val="24"/>
          <w:lang w:val="en-GB"/>
        </w:rPr>
        <w:t>Processor</w:t>
      </w:r>
      <w:r>
        <w:rPr>
          <w:rFonts w:ascii="Calibri" w:hAnsi="Calibri"/>
          <w:sz w:val="24"/>
          <w:szCs w:val="24"/>
          <w:lang w:val="en-GB"/>
        </w:rPr>
        <w:t xml:space="preserve"> or at a Sub-Processor and, to the extent relevant, the identity of this Sub-Processor.</w:t>
      </w:r>
    </w:p>
    <w:p w14:paraId="06A3D58C" w14:textId="77777777" w:rsidR="00AE3017" w:rsidRPr="006F0B71" w:rsidRDefault="00AE3017">
      <w:pPr>
        <w:widowControl w:val="0"/>
        <w:numPr>
          <w:ilvl w:val="0"/>
          <w:numId w:val="18"/>
        </w:numPr>
        <w:overflowPunct/>
        <w:spacing w:line="280" w:lineRule="auto"/>
        <w:textAlignment w:val="auto"/>
        <w:rPr>
          <w:rFonts w:ascii="Calibri" w:hAnsi="Calibri"/>
          <w:sz w:val="24"/>
          <w:szCs w:val="24"/>
          <w:lang w:val="en-GB"/>
        </w:rPr>
      </w:pPr>
      <w:r>
        <w:rPr>
          <w:rFonts w:ascii="Calibri" w:hAnsi="Calibri"/>
          <w:sz w:val="24"/>
          <w:szCs w:val="24"/>
          <w:lang w:val="en-GB"/>
        </w:rPr>
        <w:t xml:space="preserve">The date and time, or period within which, the Data </w:t>
      </w:r>
      <w:r w:rsidR="00451F56">
        <w:rPr>
          <w:rFonts w:ascii="Calibri" w:hAnsi="Calibri"/>
          <w:sz w:val="24"/>
          <w:szCs w:val="24"/>
          <w:lang w:val="en-GB"/>
        </w:rPr>
        <w:t>Breach</w:t>
      </w:r>
      <w:r>
        <w:rPr>
          <w:rFonts w:ascii="Calibri" w:hAnsi="Calibri"/>
          <w:sz w:val="24"/>
          <w:szCs w:val="24"/>
          <w:lang w:val="en-GB"/>
        </w:rPr>
        <w:t xml:space="preserve"> was discovered and occurred.</w:t>
      </w:r>
      <w:r w:rsidRPr="006F0B71">
        <w:rPr>
          <w:rFonts w:ascii="Calibri" w:hAnsi="Calibri"/>
          <w:sz w:val="24"/>
          <w:szCs w:val="24"/>
          <w:lang w:val="en-GB"/>
        </w:rPr>
        <w:t xml:space="preserve"> </w:t>
      </w:r>
    </w:p>
    <w:p w14:paraId="56440C6A" w14:textId="77777777" w:rsidR="00AE3017" w:rsidRPr="006F0B71" w:rsidRDefault="00AE3017">
      <w:pPr>
        <w:widowControl w:val="0"/>
        <w:numPr>
          <w:ilvl w:val="0"/>
          <w:numId w:val="18"/>
        </w:numPr>
        <w:overflowPunct/>
        <w:spacing w:line="280" w:lineRule="auto"/>
        <w:textAlignment w:val="auto"/>
        <w:rPr>
          <w:rFonts w:ascii="Calibri" w:hAnsi="Calibri"/>
          <w:sz w:val="24"/>
          <w:szCs w:val="24"/>
          <w:lang w:val="en-GB"/>
        </w:rPr>
      </w:pPr>
      <w:r>
        <w:rPr>
          <w:rFonts w:ascii="Calibri" w:hAnsi="Calibri"/>
          <w:sz w:val="24"/>
          <w:szCs w:val="24"/>
          <w:lang w:val="en-GB"/>
        </w:rPr>
        <w:t xml:space="preserve">Indicate the cause (or suspected cause) of the Data </w:t>
      </w:r>
      <w:r w:rsidR="00451F56">
        <w:rPr>
          <w:rFonts w:ascii="Calibri" w:hAnsi="Calibri"/>
          <w:sz w:val="24"/>
          <w:szCs w:val="24"/>
          <w:lang w:val="en-GB"/>
        </w:rPr>
        <w:t>Breach</w:t>
      </w:r>
      <w:r>
        <w:rPr>
          <w:rFonts w:ascii="Calibri" w:hAnsi="Calibri"/>
          <w:sz w:val="24"/>
          <w:szCs w:val="24"/>
          <w:lang w:val="en-GB"/>
        </w:rPr>
        <w:t>.</w:t>
      </w:r>
    </w:p>
    <w:p w14:paraId="0B9D1875" w14:textId="77777777" w:rsidR="00AE3017" w:rsidRPr="006F0B71" w:rsidRDefault="00AE3017">
      <w:pPr>
        <w:widowControl w:val="0"/>
        <w:numPr>
          <w:ilvl w:val="0"/>
          <w:numId w:val="18"/>
        </w:numPr>
        <w:overflowPunct/>
        <w:spacing w:line="280" w:lineRule="auto"/>
        <w:textAlignment w:val="auto"/>
        <w:rPr>
          <w:rFonts w:ascii="Calibri" w:hAnsi="Calibri"/>
          <w:lang w:val="en-GB"/>
        </w:rPr>
      </w:pPr>
      <w:r>
        <w:rPr>
          <w:rFonts w:ascii="Calibri" w:hAnsi="Calibri"/>
          <w:sz w:val="24"/>
          <w:szCs w:val="24"/>
          <w:lang w:val="en-GB"/>
        </w:rPr>
        <w:t xml:space="preserve">Characterise the Data </w:t>
      </w:r>
      <w:r w:rsidR="00451F56">
        <w:rPr>
          <w:rFonts w:ascii="Calibri" w:hAnsi="Calibri"/>
          <w:sz w:val="24"/>
          <w:szCs w:val="24"/>
          <w:lang w:val="en-GB"/>
        </w:rPr>
        <w:t>Breach</w:t>
      </w:r>
      <w:r>
        <w:rPr>
          <w:rFonts w:ascii="Calibri" w:hAnsi="Calibri"/>
          <w:sz w:val="24"/>
          <w:szCs w:val="24"/>
          <w:lang w:val="en-GB"/>
        </w:rPr>
        <w:t xml:space="preserve"> based on the following options:</w:t>
      </w:r>
      <w:r w:rsidRPr="006F0B71">
        <w:rPr>
          <w:rFonts w:ascii="Calibri" w:hAnsi="Calibri"/>
          <w:sz w:val="24"/>
          <w:szCs w:val="24"/>
          <w:lang w:val="en-GB"/>
        </w:rPr>
        <w:t xml:space="preserve"> </w:t>
      </w:r>
      <w:r>
        <w:rPr>
          <w:rFonts w:ascii="Calibri" w:hAnsi="Calibri"/>
          <w:sz w:val="24"/>
          <w:szCs w:val="24"/>
          <w:lang w:val="en-GB"/>
        </w:rPr>
        <w:t>reading, copying, altering, deleting, destroying, or theft of Personal Data.</w:t>
      </w:r>
      <w:r w:rsidRPr="006F0B71">
        <w:rPr>
          <w:rFonts w:ascii="Calibri" w:hAnsi="Calibri"/>
          <w:sz w:val="24"/>
          <w:szCs w:val="24"/>
          <w:lang w:val="en-GB"/>
        </w:rPr>
        <w:t xml:space="preserve"> </w:t>
      </w:r>
    </w:p>
    <w:p w14:paraId="24C001D8" w14:textId="77777777" w:rsidR="00AE3017" w:rsidRPr="006F0B71" w:rsidRDefault="00AE3017">
      <w:pPr>
        <w:numPr>
          <w:ilvl w:val="0"/>
          <w:numId w:val="18"/>
        </w:numPr>
        <w:overflowPunct/>
        <w:autoSpaceDE/>
        <w:autoSpaceDN/>
        <w:adjustRightInd/>
        <w:spacing w:line="281" w:lineRule="auto"/>
        <w:ind w:left="714" w:hanging="357"/>
        <w:textAlignment w:val="auto"/>
        <w:rPr>
          <w:rFonts w:ascii="Calibri" w:hAnsi="Calibri"/>
          <w:lang w:val="en-GB"/>
        </w:rPr>
      </w:pPr>
      <w:r>
        <w:rPr>
          <w:rFonts w:ascii="Calibri" w:hAnsi="Calibri"/>
          <w:sz w:val="24"/>
          <w:szCs w:val="24"/>
          <w:lang w:val="en-GB"/>
        </w:rPr>
        <w:t>Describe the types of Relevant Parties, the minimum and maximum possible number of Relevant Parties, and, if known, the identity of these persons and the presence of Relevant Parties in other EU Member States.</w:t>
      </w:r>
    </w:p>
    <w:p w14:paraId="75137DED" w14:textId="77777777" w:rsidR="00AE3017" w:rsidRPr="006F0B71" w:rsidRDefault="00AE3017">
      <w:pPr>
        <w:numPr>
          <w:ilvl w:val="0"/>
          <w:numId w:val="18"/>
        </w:numPr>
        <w:overflowPunct/>
        <w:autoSpaceDE/>
        <w:autoSpaceDN/>
        <w:adjustRightInd/>
        <w:spacing w:after="200" w:line="280" w:lineRule="auto"/>
        <w:textAlignment w:val="auto"/>
        <w:rPr>
          <w:rFonts w:ascii="Calibri" w:hAnsi="Calibri"/>
          <w:lang w:val="en-GB"/>
        </w:rPr>
      </w:pPr>
      <w:r>
        <w:rPr>
          <w:rFonts w:ascii="Calibri" w:hAnsi="Calibri"/>
          <w:sz w:val="24"/>
          <w:szCs w:val="24"/>
          <w:lang w:val="en-GB"/>
        </w:rPr>
        <w:t xml:space="preserve">The categories of Personal Data that were (or may have been) affected by the Data </w:t>
      </w:r>
      <w:r w:rsidR="00451F56">
        <w:rPr>
          <w:rFonts w:ascii="Calibri" w:hAnsi="Calibri"/>
          <w:sz w:val="24"/>
          <w:szCs w:val="24"/>
          <w:lang w:val="en-GB"/>
        </w:rPr>
        <w:t>Breach</w:t>
      </w:r>
      <w:r>
        <w:rPr>
          <w:rFonts w:ascii="Calibri" w:hAnsi="Calibri"/>
          <w:sz w:val="24"/>
          <w:szCs w:val="24"/>
          <w:lang w:val="en-GB"/>
        </w:rPr>
        <w:t>, such as:</w:t>
      </w:r>
      <w:r w:rsidRPr="006F0B71">
        <w:rPr>
          <w:rFonts w:ascii="Calibri" w:hAnsi="Calibri"/>
          <w:sz w:val="24"/>
          <w:szCs w:val="24"/>
          <w:lang w:val="en-GB"/>
        </w:rPr>
        <w:t xml:space="preserve"> </w:t>
      </w:r>
      <w:r>
        <w:rPr>
          <w:rFonts w:ascii="Calibri" w:hAnsi="Calibri"/>
          <w:sz w:val="24"/>
          <w:szCs w:val="24"/>
          <w:lang w:val="en-GB"/>
        </w:rPr>
        <w:t>Name and address information, telephone numbers, e-mail or other addresses for electronic communication, access or identification information (such as login names, passwords, or customer numbers), financial data (such as account or credit card numbers), Citizens Service Numbers [</w:t>
      </w:r>
      <w:proofErr w:type="spellStart"/>
      <w:r>
        <w:rPr>
          <w:rFonts w:ascii="Calibri" w:hAnsi="Calibri"/>
          <w:i/>
          <w:iCs/>
          <w:sz w:val="24"/>
          <w:szCs w:val="24"/>
          <w:lang w:val="en-GB"/>
        </w:rPr>
        <w:t>Burgerservicenummer</w:t>
      </w:r>
      <w:proofErr w:type="spellEnd"/>
      <w:r>
        <w:rPr>
          <w:rFonts w:ascii="Calibri" w:hAnsi="Calibri"/>
          <w:sz w:val="24"/>
          <w:szCs w:val="24"/>
          <w:lang w:val="en-GB"/>
        </w:rPr>
        <w:t xml:space="preserve"> or </w:t>
      </w:r>
      <w:r>
        <w:rPr>
          <w:rFonts w:ascii="Calibri" w:hAnsi="Calibri"/>
          <w:i/>
          <w:iCs/>
          <w:sz w:val="24"/>
          <w:szCs w:val="24"/>
          <w:lang w:val="en-GB"/>
        </w:rPr>
        <w:t>BSN</w:t>
      </w:r>
      <w:r>
        <w:rPr>
          <w:rFonts w:ascii="Calibri" w:hAnsi="Calibri"/>
          <w:sz w:val="24"/>
          <w:szCs w:val="24"/>
          <w:lang w:val="en-GB"/>
        </w:rPr>
        <w:t>] or social security numbers [</w:t>
      </w:r>
      <w:proofErr w:type="spellStart"/>
      <w:r>
        <w:rPr>
          <w:rFonts w:ascii="Calibri" w:hAnsi="Calibri"/>
          <w:i/>
          <w:iCs/>
          <w:sz w:val="24"/>
          <w:szCs w:val="24"/>
          <w:lang w:val="en-GB"/>
        </w:rPr>
        <w:t>sofinummer</w:t>
      </w:r>
      <w:proofErr w:type="spellEnd"/>
      <w:r>
        <w:rPr>
          <w:rFonts w:ascii="Calibri" w:hAnsi="Calibri"/>
          <w:sz w:val="24"/>
          <w:szCs w:val="24"/>
          <w:lang w:val="en-GB"/>
        </w:rPr>
        <w:t>], copies of passports or other proof of identity, gender, birth date and/or age, certain personal data (such as race, ethnicity, criminal background, political stance, trade union membership, religion, sexual orientation or practices, medical information), or other personal data;</w:t>
      </w:r>
      <w:r w:rsidRPr="006F0B71">
        <w:rPr>
          <w:rFonts w:ascii="Calibri" w:hAnsi="Calibri"/>
          <w:sz w:val="24"/>
          <w:szCs w:val="24"/>
          <w:lang w:val="en-GB"/>
        </w:rPr>
        <w:t xml:space="preserve"> </w:t>
      </w:r>
    </w:p>
    <w:p w14:paraId="07D2F1B9" w14:textId="77777777" w:rsidR="00AE3017" w:rsidRPr="006F0B71" w:rsidRDefault="00AE3017">
      <w:pPr>
        <w:numPr>
          <w:ilvl w:val="0"/>
          <w:numId w:val="18"/>
        </w:numPr>
        <w:overflowPunct/>
        <w:autoSpaceDE/>
        <w:autoSpaceDN/>
        <w:adjustRightInd/>
        <w:spacing w:after="200" w:line="280" w:lineRule="auto"/>
        <w:textAlignment w:val="auto"/>
        <w:rPr>
          <w:rFonts w:ascii="Calibri" w:hAnsi="Calibri"/>
          <w:sz w:val="24"/>
          <w:szCs w:val="24"/>
          <w:lang w:val="en-GB"/>
        </w:rPr>
      </w:pPr>
      <w:r>
        <w:rPr>
          <w:rFonts w:ascii="Calibri" w:hAnsi="Calibri"/>
          <w:sz w:val="24"/>
          <w:szCs w:val="24"/>
          <w:lang w:val="en-GB"/>
        </w:rPr>
        <w:lastRenderedPageBreak/>
        <w:t>Indicate whether the Personal Data in question was in any way encrypted, anonymised, assigned pseudonyms, or hashed, or if it can be remotely deleted;</w:t>
      </w:r>
    </w:p>
    <w:p w14:paraId="42900D2A" w14:textId="77777777" w:rsidR="00AE3017" w:rsidRPr="006F0B71" w:rsidRDefault="00AE3017">
      <w:pPr>
        <w:numPr>
          <w:ilvl w:val="0"/>
          <w:numId w:val="18"/>
        </w:numPr>
        <w:overflowPunct/>
        <w:autoSpaceDE/>
        <w:autoSpaceDN/>
        <w:adjustRightInd/>
        <w:spacing w:line="281" w:lineRule="auto"/>
        <w:ind w:left="714" w:hanging="357"/>
        <w:textAlignment w:val="auto"/>
        <w:rPr>
          <w:rFonts w:ascii="Calibri" w:hAnsi="Calibri"/>
          <w:lang w:val="en-GB"/>
        </w:rPr>
      </w:pPr>
      <w:r>
        <w:rPr>
          <w:rFonts w:ascii="Calibri" w:hAnsi="Calibri"/>
          <w:sz w:val="24"/>
          <w:szCs w:val="24"/>
          <w:lang w:val="en-GB"/>
        </w:rPr>
        <w:t>Explain what the consequence (as far as known and/or expected) will be for persons whom the data concerns, such as:</w:t>
      </w:r>
      <w:r w:rsidRPr="006F0B71">
        <w:rPr>
          <w:rFonts w:ascii="Calibri" w:hAnsi="Calibri"/>
          <w:sz w:val="24"/>
          <w:szCs w:val="24"/>
          <w:lang w:val="en-GB"/>
        </w:rPr>
        <w:t xml:space="preserve"> </w:t>
      </w:r>
      <w:r>
        <w:rPr>
          <w:rFonts w:ascii="Calibri" w:hAnsi="Calibri"/>
          <w:sz w:val="24"/>
          <w:szCs w:val="24"/>
          <w:lang w:val="en-GB"/>
        </w:rPr>
        <w:t>stigmatisation or exclusion, harm to health, exposure to fraud (including identity fraud), exposure to spam or phishing, or other;</w:t>
      </w:r>
      <w:r w:rsidRPr="006F0B71">
        <w:rPr>
          <w:rFonts w:ascii="Calibri" w:hAnsi="Calibri"/>
          <w:sz w:val="24"/>
          <w:szCs w:val="24"/>
          <w:lang w:val="en-GB"/>
        </w:rPr>
        <w:t xml:space="preserve"> </w:t>
      </w:r>
    </w:p>
    <w:p w14:paraId="2B55DE9F" w14:textId="77777777" w:rsidR="00AE3017" w:rsidRPr="006F0B71" w:rsidRDefault="00AE3017">
      <w:pPr>
        <w:widowControl w:val="0"/>
        <w:numPr>
          <w:ilvl w:val="0"/>
          <w:numId w:val="18"/>
        </w:numPr>
        <w:overflowPunct/>
        <w:spacing w:line="280" w:lineRule="auto"/>
        <w:textAlignment w:val="auto"/>
        <w:rPr>
          <w:rFonts w:ascii="Calibri" w:hAnsi="Calibri"/>
          <w:sz w:val="24"/>
          <w:szCs w:val="24"/>
          <w:lang w:val="en-GB"/>
        </w:rPr>
      </w:pPr>
      <w:r>
        <w:rPr>
          <w:rFonts w:ascii="Calibri" w:hAnsi="Calibri"/>
          <w:sz w:val="24"/>
          <w:szCs w:val="24"/>
          <w:lang w:val="en-GB"/>
        </w:rPr>
        <w:t xml:space="preserve">Describe the technical and organisational measures that have been, or will be, taken to mitigate the consequences of the Data </w:t>
      </w:r>
      <w:r w:rsidR="00451F56">
        <w:rPr>
          <w:rFonts w:ascii="Calibri" w:hAnsi="Calibri"/>
          <w:sz w:val="24"/>
          <w:szCs w:val="24"/>
          <w:lang w:val="en-GB"/>
        </w:rPr>
        <w:t>Breach</w:t>
      </w:r>
      <w:r>
        <w:rPr>
          <w:rFonts w:ascii="Calibri" w:hAnsi="Calibri"/>
          <w:sz w:val="24"/>
          <w:szCs w:val="24"/>
          <w:lang w:val="en-GB"/>
        </w:rPr>
        <w:t xml:space="preserve"> and prevent recurrence.</w:t>
      </w:r>
    </w:p>
    <w:p w14:paraId="184A55DA" w14:textId="77777777" w:rsidR="00AE3017" w:rsidRPr="00EA7B79" w:rsidRDefault="00AE3017" w:rsidP="00EA7B79">
      <w:pPr>
        <w:numPr>
          <w:ilvl w:val="0"/>
          <w:numId w:val="18"/>
        </w:numPr>
        <w:overflowPunct/>
        <w:autoSpaceDE/>
        <w:autoSpaceDN/>
        <w:adjustRightInd/>
        <w:spacing w:after="200" w:line="280" w:lineRule="auto"/>
        <w:textAlignment w:val="auto"/>
        <w:rPr>
          <w:rFonts w:ascii="Calibri" w:hAnsi="Calibri"/>
          <w:sz w:val="24"/>
          <w:szCs w:val="24"/>
          <w:lang w:val="en-GB"/>
        </w:rPr>
      </w:pPr>
      <w:r>
        <w:rPr>
          <w:rFonts w:ascii="Calibri" w:hAnsi="Calibri"/>
          <w:sz w:val="24"/>
          <w:szCs w:val="24"/>
          <w:lang w:val="en-GB"/>
        </w:rPr>
        <w:t xml:space="preserve">Provide contact details for following up on the report and obtaining more information about the Data </w:t>
      </w:r>
      <w:r w:rsidR="00451F56">
        <w:rPr>
          <w:rFonts w:ascii="Calibri" w:hAnsi="Calibri"/>
          <w:sz w:val="24"/>
          <w:szCs w:val="24"/>
          <w:lang w:val="en-GB"/>
        </w:rPr>
        <w:t>Breach</w:t>
      </w:r>
      <w:r>
        <w:rPr>
          <w:rFonts w:ascii="Calibri" w:hAnsi="Calibri"/>
          <w:sz w:val="24"/>
          <w:szCs w:val="24"/>
          <w:lang w:val="en-GB"/>
        </w:rPr>
        <w:t>.</w:t>
      </w:r>
    </w:p>
    <w:p w14:paraId="76CC48BC" w14:textId="77777777" w:rsidR="00AE3017" w:rsidRPr="006F0B71" w:rsidRDefault="00AE3017">
      <w:pPr>
        <w:widowControl w:val="0"/>
        <w:numPr>
          <w:ilvl w:val="0"/>
          <w:numId w:val="15"/>
        </w:numPr>
        <w:rPr>
          <w:rFonts w:ascii="Calibri" w:hAnsi="Calibri"/>
          <w:lang w:val="en-GB"/>
        </w:rPr>
      </w:pPr>
      <w:r>
        <w:rPr>
          <w:rFonts w:ascii="Calibri" w:hAnsi="Calibri"/>
          <w:sz w:val="24"/>
          <w:szCs w:val="24"/>
          <w:lang w:val="en-GB"/>
        </w:rPr>
        <w:t xml:space="preserve">The </w:t>
      </w:r>
      <w:r w:rsidR="00827D35">
        <w:rPr>
          <w:rFonts w:ascii="Calibri" w:hAnsi="Calibri"/>
          <w:sz w:val="24"/>
          <w:szCs w:val="24"/>
          <w:lang w:val="en-GB"/>
        </w:rPr>
        <w:t>Processor</w:t>
      </w:r>
      <w:r>
        <w:rPr>
          <w:rFonts w:ascii="Calibri" w:hAnsi="Calibri"/>
          <w:sz w:val="24"/>
          <w:szCs w:val="24"/>
          <w:lang w:val="en-GB"/>
        </w:rPr>
        <w:t xml:space="preserve"> must also, on its own initiative, inform </w:t>
      </w:r>
      <w:r w:rsidR="00827D35">
        <w:rPr>
          <w:rFonts w:ascii="Calibri" w:hAnsi="Calibri"/>
          <w:sz w:val="24"/>
          <w:szCs w:val="24"/>
          <w:lang w:val="en-GB"/>
        </w:rPr>
        <w:t>FMO</w:t>
      </w:r>
      <w:r>
        <w:rPr>
          <w:rFonts w:ascii="Calibri" w:hAnsi="Calibri"/>
          <w:sz w:val="24"/>
          <w:szCs w:val="24"/>
          <w:lang w:val="en-GB"/>
        </w:rPr>
        <w:t xml:space="preserve"> of all relevant developments relating to the Data </w:t>
      </w:r>
      <w:r w:rsidR="00451F56">
        <w:rPr>
          <w:rFonts w:ascii="Calibri" w:hAnsi="Calibri"/>
          <w:sz w:val="24"/>
          <w:szCs w:val="24"/>
          <w:lang w:val="en-GB"/>
        </w:rPr>
        <w:t>Breach</w:t>
      </w:r>
      <w:r>
        <w:rPr>
          <w:rFonts w:ascii="Calibri" w:hAnsi="Calibri"/>
          <w:sz w:val="24"/>
          <w:szCs w:val="24"/>
          <w:lang w:val="en-GB"/>
        </w:rPr>
        <w:t xml:space="preserve"> that occur after the time the information listed in Appendix 2 has been provided.</w:t>
      </w:r>
      <w:r w:rsidRPr="006F0B71">
        <w:rPr>
          <w:rFonts w:ascii="Calibri" w:hAnsi="Calibri"/>
          <w:sz w:val="24"/>
          <w:szCs w:val="24"/>
          <w:lang w:val="en-GB"/>
        </w:rPr>
        <w:t xml:space="preserve"> </w:t>
      </w:r>
      <w:r>
        <w:rPr>
          <w:rFonts w:ascii="Calibri" w:hAnsi="Calibri"/>
          <w:sz w:val="24"/>
          <w:szCs w:val="24"/>
          <w:lang w:val="en-GB"/>
        </w:rPr>
        <w:t xml:space="preserve">The </w:t>
      </w:r>
      <w:r w:rsidR="00827D35">
        <w:rPr>
          <w:rFonts w:ascii="Calibri" w:hAnsi="Calibri"/>
          <w:sz w:val="24"/>
          <w:szCs w:val="24"/>
          <w:lang w:val="en-GB"/>
        </w:rPr>
        <w:t>Processor</w:t>
      </w:r>
      <w:r>
        <w:rPr>
          <w:rFonts w:ascii="Calibri" w:hAnsi="Calibri"/>
          <w:sz w:val="24"/>
          <w:szCs w:val="24"/>
          <w:lang w:val="en-GB"/>
        </w:rPr>
        <w:t xml:space="preserve"> must, within a reasonable period of time, respo</w:t>
      </w:r>
      <w:r w:rsidR="00FF3AB4">
        <w:rPr>
          <w:rFonts w:ascii="Calibri" w:hAnsi="Calibri"/>
          <w:sz w:val="24"/>
          <w:szCs w:val="24"/>
          <w:lang w:val="en-GB"/>
        </w:rPr>
        <w:t>nd to any additional questions</w:t>
      </w:r>
      <w:r>
        <w:rPr>
          <w:rFonts w:ascii="Calibri" w:hAnsi="Calibri"/>
          <w:sz w:val="24"/>
          <w:szCs w:val="24"/>
          <w:lang w:val="en-GB"/>
        </w:rPr>
        <w:t xml:space="preserve"> </w:t>
      </w:r>
      <w:r w:rsidR="00827D35">
        <w:rPr>
          <w:rFonts w:ascii="Calibri" w:hAnsi="Calibri"/>
          <w:sz w:val="24"/>
          <w:szCs w:val="24"/>
          <w:lang w:val="en-GB"/>
        </w:rPr>
        <w:t>FMO</w:t>
      </w:r>
      <w:r>
        <w:rPr>
          <w:rFonts w:ascii="Calibri" w:hAnsi="Calibri"/>
          <w:sz w:val="24"/>
          <w:szCs w:val="24"/>
          <w:lang w:val="en-GB"/>
        </w:rPr>
        <w:t xml:space="preserve"> has about the Data </w:t>
      </w:r>
      <w:r w:rsidR="00451F56">
        <w:rPr>
          <w:rFonts w:ascii="Calibri" w:hAnsi="Calibri"/>
          <w:sz w:val="24"/>
          <w:szCs w:val="24"/>
          <w:lang w:val="en-GB"/>
        </w:rPr>
        <w:t>Breach</w:t>
      </w:r>
      <w:r>
        <w:rPr>
          <w:rFonts w:ascii="Calibri" w:hAnsi="Calibri"/>
          <w:sz w:val="24"/>
          <w:szCs w:val="24"/>
          <w:lang w:val="en-GB"/>
        </w:rPr>
        <w:t>.</w:t>
      </w:r>
      <w:r w:rsidRPr="006F0B71">
        <w:rPr>
          <w:rFonts w:ascii="Calibri" w:hAnsi="Calibri"/>
          <w:sz w:val="24"/>
          <w:szCs w:val="24"/>
          <w:lang w:val="en-GB"/>
        </w:rPr>
        <w:t xml:space="preserve"> </w:t>
      </w:r>
    </w:p>
    <w:p w14:paraId="160F4B83" w14:textId="77777777" w:rsidR="00AE3017" w:rsidRPr="006F0B71" w:rsidRDefault="00AE3017">
      <w:pPr>
        <w:widowControl w:val="0"/>
        <w:ind w:left="710" w:hanging="710"/>
        <w:rPr>
          <w:rFonts w:ascii="Calibri" w:hAnsi="Calibri" w:cs="Times New Roman"/>
          <w:sz w:val="24"/>
          <w:szCs w:val="24"/>
          <w:lang w:val="en-GB"/>
        </w:rPr>
      </w:pPr>
    </w:p>
    <w:p w14:paraId="63D093C4" w14:textId="77777777" w:rsidR="00AE3017" w:rsidRPr="006F0B71" w:rsidRDefault="00AE3017">
      <w:pPr>
        <w:widowControl w:val="0"/>
        <w:numPr>
          <w:ilvl w:val="0"/>
          <w:numId w:val="15"/>
        </w:numPr>
        <w:rPr>
          <w:rFonts w:ascii="Calibri" w:hAnsi="Calibri"/>
          <w:sz w:val="24"/>
          <w:szCs w:val="24"/>
          <w:lang w:val="en-GB"/>
        </w:rPr>
      </w:pPr>
      <w:r>
        <w:rPr>
          <w:rFonts w:ascii="Calibri" w:hAnsi="Calibri"/>
          <w:sz w:val="24"/>
          <w:szCs w:val="24"/>
          <w:lang w:val="en-GB"/>
        </w:rPr>
        <w:t xml:space="preserve">As soon as the Data </w:t>
      </w:r>
      <w:r w:rsidR="00451F56">
        <w:rPr>
          <w:rFonts w:ascii="Calibri" w:hAnsi="Calibri"/>
          <w:sz w:val="24"/>
          <w:szCs w:val="24"/>
          <w:lang w:val="en-GB"/>
        </w:rPr>
        <w:t>Breach</w:t>
      </w:r>
      <w:r>
        <w:rPr>
          <w:rFonts w:ascii="Calibri" w:hAnsi="Calibri"/>
          <w:sz w:val="24"/>
          <w:szCs w:val="24"/>
          <w:lang w:val="en-GB"/>
        </w:rPr>
        <w:t xml:space="preserve"> is discovered, the </w:t>
      </w:r>
      <w:r w:rsidR="00827D35">
        <w:rPr>
          <w:rFonts w:ascii="Calibri" w:hAnsi="Calibri"/>
          <w:sz w:val="24"/>
          <w:szCs w:val="24"/>
          <w:lang w:val="en-GB"/>
        </w:rPr>
        <w:t>Processor</w:t>
      </w:r>
      <w:r>
        <w:rPr>
          <w:rFonts w:ascii="Calibri" w:hAnsi="Calibri"/>
          <w:sz w:val="24"/>
          <w:szCs w:val="24"/>
          <w:lang w:val="en-GB"/>
        </w:rPr>
        <w:t xml:space="preserve"> must also, at its own risk and expense, take all measures that are reasonably necessary to mitigate all of the negative consequences of the Data </w:t>
      </w:r>
      <w:r w:rsidR="00451F56">
        <w:rPr>
          <w:rFonts w:ascii="Calibri" w:hAnsi="Calibri"/>
          <w:sz w:val="24"/>
          <w:szCs w:val="24"/>
          <w:lang w:val="en-GB"/>
        </w:rPr>
        <w:t>Breach</w:t>
      </w:r>
      <w:r>
        <w:rPr>
          <w:rFonts w:ascii="Calibri" w:hAnsi="Calibri"/>
          <w:sz w:val="24"/>
          <w:szCs w:val="24"/>
          <w:lang w:val="en-GB"/>
        </w:rPr>
        <w:t xml:space="preserve"> and to prevent recurrence.</w:t>
      </w:r>
      <w:r w:rsidRPr="006F0B71">
        <w:rPr>
          <w:rFonts w:ascii="Calibri" w:hAnsi="Calibri"/>
          <w:sz w:val="24"/>
          <w:szCs w:val="24"/>
          <w:lang w:val="en-GB"/>
        </w:rPr>
        <w:t xml:space="preserve"> </w:t>
      </w:r>
    </w:p>
    <w:p w14:paraId="53C1A25D" w14:textId="77777777" w:rsidR="00AE3017" w:rsidRPr="006F0B71" w:rsidRDefault="00AE3017">
      <w:pPr>
        <w:widowControl w:val="0"/>
        <w:ind w:left="710" w:hanging="710"/>
        <w:rPr>
          <w:rFonts w:ascii="Calibri" w:hAnsi="Calibri" w:cs="Times New Roman"/>
          <w:sz w:val="24"/>
          <w:szCs w:val="24"/>
          <w:lang w:val="en-GB"/>
        </w:rPr>
      </w:pPr>
    </w:p>
    <w:p w14:paraId="467EB3A9" w14:textId="77777777" w:rsidR="00CB0CE3" w:rsidRDefault="00AE3017" w:rsidP="00CB0CE3">
      <w:pPr>
        <w:widowControl w:val="0"/>
        <w:numPr>
          <w:ilvl w:val="0"/>
          <w:numId w:val="15"/>
        </w:numPr>
        <w:rPr>
          <w:rFonts w:ascii="Calibri" w:hAnsi="Calibri"/>
          <w:sz w:val="24"/>
          <w:szCs w:val="24"/>
          <w:lang w:val="en-GB"/>
        </w:rPr>
      </w:pPr>
      <w:r>
        <w:rPr>
          <w:rFonts w:ascii="Calibri" w:hAnsi="Calibri"/>
          <w:sz w:val="24"/>
          <w:szCs w:val="24"/>
          <w:lang w:val="en-GB"/>
        </w:rPr>
        <w:t xml:space="preserve">The </w:t>
      </w:r>
      <w:r w:rsidR="00827D35">
        <w:rPr>
          <w:rFonts w:ascii="Calibri" w:hAnsi="Calibri"/>
          <w:sz w:val="24"/>
          <w:szCs w:val="24"/>
          <w:lang w:val="en-GB"/>
        </w:rPr>
        <w:t>Processor</w:t>
      </w:r>
      <w:r w:rsidR="00FF3AB4">
        <w:rPr>
          <w:rFonts w:ascii="Calibri" w:hAnsi="Calibri"/>
          <w:sz w:val="24"/>
          <w:szCs w:val="24"/>
          <w:lang w:val="en-GB"/>
        </w:rPr>
        <w:t xml:space="preserve"> will lend </w:t>
      </w:r>
      <w:r w:rsidR="00827D35">
        <w:rPr>
          <w:rFonts w:ascii="Calibri" w:hAnsi="Calibri"/>
          <w:sz w:val="24"/>
          <w:szCs w:val="24"/>
          <w:lang w:val="en-GB"/>
        </w:rPr>
        <w:t>FMO</w:t>
      </w:r>
      <w:r>
        <w:rPr>
          <w:rFonts w:ascii="Calibri" w:hAnsi="Calibri"/>
          <w:sz w:val="24"/>
          <w:szCs w:val="24"/>
          <w:lang w:val="en-GB"/>
        </w:rPr>
        <w:t xml:space="preserve"> all cooperation, and provide all information, that is reasonably necessary in order to enable the Dutch Data Protection Authority to inform each Relevant Party, individually, about the cause and magnitude of the Data </w:t>
      </w:r>
      <w:r w:rsidR="00451F56">
        <w:rPr>
          <w:rFonts w:ascii="Calibri" w:hAnsi="Calibri"/>
          <w:sz w:val="24"/>
          <w:szCs w:val="24"/>
          <w:lang w:val="en-GB"/>
        </w:rPr>
        <w:t>Breach</w:t>
      </w:r>
      <w:r>
        <w:rPr>
          <w:rFonts w:ascii="Calibri" w:hAnsi="Calibri"/>
          <w:sz w:val="24"/>
          <w:szCs w:val="24"/>
          <w:lang w:val="en-GB"/>
        </w:rPr>
        <w:t>.</w:t>
      </w:r>
      <w:r w:rsidRPr="006F0B71">
        <w:rPr>
          <w:rFonts w:ascii="Calibri" w:hAnsi="Calibri"/>
          <w:sz w:val="24"/>
          <w:szCs w:val="24"/>
          <w:lang w:val="en-GB"/>
        </w:rPr>
        <w:t xml:space="preserve"> </w:t>
      </w:r>
      <w:r>
        <w:rPr>
          <w:rFonts w:ascii="Calibri" w:hAnsi="Calibri"/>
          <w:sz w:val="24"/>
          <w:szCs w:val="24"/>
          <w:lang w:val="en-GB"/>
        </w:rPr>
        <w:t xml:space="preserve">If the circumstances so prompt, the </w:t>
      </w:r>
      <w:r w:rsidR="00827D35">
        <w:rPr>
          <w:rFonts w:ascii="Calibri" w:hAnsi="Calibri"/>
          <w:sz w:val="24"/>
          <w:szCs w:val="24"/>
          <w:lang w:val="en-GB"/>
        </w:rPr>
        <w:t>Processor</w:t>
      </w:r>
      <w:r w:rsidR="00FF3AB4">
        <w:rPr>
          <w:rFonts w:ascii="Calibri" w:hAnsi="Calibri"/>
          <w:sz w:val="24"/>
          <w:szCs w:val="24"/>
          <w:lang w:val="en-GB"/>
        </w:rPr>
        <w:t xml:space="preserve"> will permit</w:t>
      </w:r>
      <w:r>
        <w:rPr>
          <w:rFonts w:ascii="Calibri" w:hAnsi="Calibri"/>
          <w:sz w:val="24"/>
          <w:szCs w:val="24"/>
          <w:lang w:val="en-GB"/>
        </w:rPr>
        <w:t xml:space="preserve"> </w:t>
      </w:r>
      <w:r w:rsidR="00827D35">
        <w:rPr>
          <w:rFonts w:ascii="Calibri" w:hAnsi="Calibri"/>
          <w:sz w:val="24"/>
          <w:szCs w:val="24"/>
          <w:lang w:val="en-GB"/>
        </w:rPr>
        <w:t>FMO</w:t>
      </w:r>
      <w:r>
        <w:rPr>
          <w:rFonts w:ascii="Calibri" w:hAnsi="Calibri"/>
          <w:sz w:val="24"/>
          <w:szCs w:val="24"/>
          <w:lang w:val="en-GB"/>
        </w:rPr>
        <w:t xml:space="preserve"> to access the system of the </w:t>
      </w:r>
      <w:r w:rsidR="00827D35">
        <w:rPr>
          <w:rFonts w:ascii="Calibri" w:hAnsi="Calibri"/>
          <w:sz w:val="24"/>
          <w:szCs w:val="24"/>
          <w:lang w:val="en-GB"/>
        </w:rPr>
        <w:t>Processor</w:t>
      </w:r>
      <w:r>
        <w:rPr>
          <w:rFonts w:ascii="Calibri" w:hAnsi="Calibri"/>
          <w:sz w:val="24"/>
          <w:szCs w:val="24"/>
          <w:lang w:val="en-GB"/>
        </w:rPr>
        <w:t xml:space="preserve"> and/or the Sub-Processors engaged by the </w:t>
      </w:r>
      <w:r w:rsidR="00827D35">
        <w:rPr>
          <w:rFonts w:ascii="Calibri" w:hAnsi="Calibri"/>
          <w:sz w:val="24"/>
          <w:szCs w:val="24"/>
          <w:lang w:val="en-GB"/>
        </w:rPr>
        <w:t>Processor</w:t>
      </w:r>
      <w:r>
        <w:rPr>
          <w:rFonts w:ascii="Calibri" w:hAnsi="Calibri"/>
          <w:sz w:val="24"/>
          <w:szCs w:val="24"/>
          <w:lang w:val="en-GB"/>
        </w:rPr>
        <w:t>.</w:t>
      </w:r>
    </w:p>
    <w:p w14:paraId="05BF2720" w14:textId="77777777" w:rsidR="00CB0CE3" w:rsidRDefault="00CB0CE3" w:rsidP="00CB0CE3">
      <w:pPr>
        <w:pStyle w:val="ListParagraph"/>
        <w:rPr>
          <w:rFonts w:ascii="Calibri" w:hAnsi="Calibri"/>
          <w:sz w:val="24"/>
          <w:szCs w:val="24"/>
          <w:lang w:val="en-GB"/>
        </w:rPr>
      </w:pPr>
    </w:p>
    <w:p w14:paraId="114CAA1B" w14:textId="77777777" w:rsidR="00CB0CE3" w:rsidRDefault="00CB0CE3" w:rsidP="00CB0CE3">
      <w:pPr>
        <w:pStyle w:val="ListParagraph"/>
        <w:numPr>
          <w:ilvl w:val="0"/>
          <w:numId w:val="15"/>
        </w:numPr>
        <w:rPr>
          <w:rFonts w:ascii="Calibri" w:hAnsi="Calibri"/>
          <w:sz w:val="24"/>
          <w:szCs w:val="24"/>
          <w:lang w:val="en-GB"/>
        </w:rPr>
      </w:pPr>
      <w:r w:rsidRPr="00CB0CE3">
        <w:rPr>
          <w:rFonts w:ascii="Calibri" w:hAnsi="Calibri"/>
          <w:sz w:val="24"/>
          <w:szCs w:val="24"/>
          <w:lang w:val="en-GB"/>
        </w:rPr>
        <w:t xml:space="preserve">In addition to the forgoing, FMO reserves the right to ask for additional information related to the Data Breach when FMO considers it necessary to gather more information to comply with its own Data Breach notification requirements. After the notification as described in clause 2.1 above, the Processor shall endeavour to provide FMO with any relevant additional information on the Data Breach involving FMO Personal Data within twenty-four (24) hours or otherwise as soon as reasonably possible. </w:t>
      </w:r>
    </w:p>
    <w:p w14:paraId="4526791E" w14:textId="77777777" w:rsidR="00FF3AB4" w:rsidRDefault="00FF3AB4" w:rsidP="00FF3AB4">
      <w:pPr>
        <w:pStyle w:val="ListParagraph"/>
        <w:rPr>
          <w:rFonts w:ascii="Calibri" w:hAnsi="Calibri"/>
          <w:sz w:val="24"/>
          <w:szCs w:val="24"/>
          <w:lang w:val="en-GB"/>
        </w:rPr>
      </w:pPr>
    </w:p>
    <w:p w14:paraId="70014D49" w14:textId="77777777" w:rsidR="00FF3AB4" w:rsidRPr="00FF3AB4" w:rsidRDefault="00FF3AB4" w:rsidP="00FF3AB4">
      <w:pPr>
        <w:pStyle w:val="ListParagraph"/>
        <w:numPr>
          <w:ilvl w:val="0"/>
          <w:numId w:val="15"/>
        </w:numPr>
        <w:rPr>
          <w:rFonts w:ascii="Calibri" w:hAnsi="Calibri"/>
          <w:sz w:val="24"/>
          <w:szCs w:val="24"/>
          <w:lang w:val="en-GB"/>
        </w:rPr>
      </w:pPr>
      <w:r>
        <w:rPr>
          <w:rFonts w:ascii="Calibri" w:hAnsi="Calibri"/>
          <w:sz w:val="24"/>
          <w:szCs w:val="24"/>
          <w:lang w:val="en-GB"/>
        </w:rPr>
        <w:t>P</w:t>
      </w:r>
      <w:r w:rsidRPr="00FF3AB4">
        <w:rPr>
          <w:rFonts w:ascii="Calibri" w:hAnsi="Calibri"/>
          <w:sz w:val="24"/>
          <w:szCs w:val="24"/>
          <w:lang w:val="en-GB"/>
        </w:rPr>
        <w:t xml:space="preserve">rocessor shall maintain an inventory of Data Breaches, involving FMO Personal Data, comprising the facts surrounding each Data Breach, its effects and the remedial action taken. Processor shall ensure that said inventory shall be sufficient to enable the </w:t>
      </w:r>
      <w:r>
        <w:rPr>
          <w:rFonts w:ascii="Calibri" w:hAnsi="Calibri"/>
          <w:sz w:val="24"/>
          <w:szCs w:val="24"/>
          <w:lang w:val="en-GB"/>
        </w:rPr>
        <w:t>Dutch Data Protection Authority</w:t>
      </w:r>
      <w:r w:rsidRPr="00FF3AB4">
        <w:rPr>
          <w:rFonts w:ascii="Calibri" w:hAnsi="Calibri"/>
          <w:sz w:val="24"/>
          <w:szCs w:val="24"/>
          <w:lang w:val="en-GB"/>
        </w:rPr>
        <w:t xml:space="preserve"> to verify compliance with the obligation to notify personal Data Breaches under the Applicable Law. Processor shall make this inventory available to FMO upon FMO’s first request.</w:t>
      </w:r>
    </w:p>
    <w:p w14:paraId="7CFEDE1B" w14:textId="77777777" w:rsidR="00FF3AB4" w:rsidRPr="00FF3AB4" w:rsidRDefault="00FF3AB4" w:rsidP="00FF3AB4">
      <w:pPr>
        <w:pStyle w:val="ListParagraph"/>
        <w:rPr>
          <w:rFonts w:ascii="Calibri" w:hAnsi="Calibri"/>
          <w:sz w:val="24"/>
          <w:szCs w:val="24"/>
          <w:lang w:val="en-GB"/>
        </w:rPr>
      </w:pPr>
    </w:p>
    <w:p w14:paraId="589BA3EC" w14:textId="77777777" w:rsidR="00FF3AB4" w:rsidRPr="00FF3AB4" w:rsidRDefault="00FF3AB4" w:rsidP="00FF3AB4">
      <w:pPr>
        <w:pStyle w:val="ListParagraph"/>
        <w:numPr>
          <w:ilvl w:val="0"/>
          <w:numId w:val="15"/>
        </w:numPr>
        <w:rPr>
          <w:rFonts w:ascii="Calibri" w:hAnsi="Calibri"/>
          <w:sz w:val="24"/>
          <w:szCs w:val="24"/>
          <w:lang w:val="en-GB"/>
        </w:rPr>
      </w:pPr>
      <w:r w:rsidRPr="00FF3AB4">
        <w:rPr>
          <w:rFonts w:ascii="Calibri" w:hAnsi="Calibri"/>
          <w:sz w:val="24"/>
          <w:szCs w:val="24"/>
          <w:lang w:val="en-GB"/>
        </w:rPr>
        <w:t xml:space="preserve">Processor shall cooperate with FMO and follow FMO’s instructions to enable FMO to properly investigate, respond to or follow up on any Data Breach. </w:t>
      </w:r>
    </w:p>
    <w:p w14:paraId="65EC8726" w14:textId="77777777" w:rsidR="00AE3017" w:rsidRPr="006F0B71" w:rsidRDefault="00AE3017">
      <w:pPr>
        <w:widowControl w:val="0"/>
        <w:rPr>
          <w:rFonts w:ascii="Calibri" w:hAnsi="Calibri" w:cs="Times New Roman"/>
          <w:sz w:val="24"/>
          <w:szCs w:val="24"/>
          <w:lang w:val="en-GB"/>
        </w:rPr>
      </w:pPr>
    </w:p>
    <w:p w14:paraId="3E09A4A8" w14:textId="77777777" w:rsidR="00AE3017" w:rsidRPr="00EA7B79" w:rsidRDefault="00AE3017" w:rsidP="00EA7B79">
      <w:pPr>
        <w:widowControl w:val="0"/>
        <w:numPr>
          <w:ilvl w:val="0"/>
          <w:numId w:val="15"/>
        </w:numPr>
        <w:rPr>
          <w:rFonts w:ascii="Calibri" w:hAnsi="Calibri"/>
          <w:sz w:val="24"/>
          <w:szCs w:val="24"/>
          <w:lang w:val="en-GB"/>
        </w:rPr>
      </w:pPr>
      <w:r>
        <w:rPr>
          <w:rFonts w:ascii="Calibri" w:hAnsi="Calibri"/>
          <w:sz w:val="24"/>
          <w:szCs w:val="24"/>
          <w:lang w:val="en-GB"/>
        </w:rPr>
        <w:t xml:space="preserve">The </w:t>
      </w:r>
      <w:r w:rsidR="00827D35">
        <w:rPr>
          <w:rFonts w:ascii="Calibri" w:hAnsi="Calibri"/>
          <w:sz w:val="24"/>
          <w:szCs w:val="24"/>
          <w:lang w:val="en-GB"/>
        </w:rPr>
        <w:t>Processor</w:t>
      </w:r>
      <w:r>
        <w:rPr>
          <w:rFonts w:ascii="Calibri" w:hAnsi="Calibri"/>
          <w:sz w:val="24"/>
          <w:szCs w:val="24"/>
          <w:lang w:val="en-GB"/>
        </w:rPr>
        <w:t xml:space="preserve"> is not permitted to notify the Dutch Data Protection Authority or the Relevant Parties of the Data </w:t>
      </w:r>
      <w:r w:rsidR="00451F56">
        <w:rPr>
          <w:rFonts w:ascii="Calibri" w:hAnsi="Calibri"/>
          <w:sz w:val="24"/>
          <w:szCs w:val="24"/>
          <w:lang w:val="en-GB"/>
        </w:rPr>
        <w:t>Breach</w:t>
      </w:r>
      <w:r>
        <w:rPr>
          <w:rFonts w:ascii="Calibri" w:hAnsi="Calibri"/>
          <w:sz w:val="24"/>
          <w:szCs w:val="24"/>
          <w:lang w:val="en-GB"/>
        </w:rPr>
        <w:t xml:space="preserve"> itself.</w:t>
      </w:r>
      <w:r w:rsidRPr="006F0B71">
        <w:rPr>
          <w:rFonts w:ascii="Calibri" w:hAnsi="Calibri"/>
          <w:sz w:val="24"/>
          <w:szCs w:val="24"/>
          <w:lang w:val="en-GB"/>
        </w:rPr>
        <w:t xml:space="preserve"> </w:t>
      </w:r>
    </w:p>
    <w:sectPr w:rsidR="00AE3017" w:rsidRPr="00EA7B79">
      <w:headerReference w:type="even" r:id="rId10"/>
      <w:headerReference w:type="default" r:id="rId11"/>
      <w:footerReference w:type="even" r:id="rId12"/>
      <w:footerReference w:type="default" r:id="rId13"/>
      <w:headerReference w:type="first" r:id="rId14"/>
      <w:footerReference w:type="first" r:id="rId15"/>
      <w:footnotePr>
        <w:numFmt w:val="chicago"/>
        <w:numRestart w:val="eachSect"/>
      </w:footnotePr>
      <w:endnotePr>
        <w:numFmt w:val="decimal"/>
      </w:endnotePr>
      <w:pgSz w:w="11907" w:h="16840" w:code="9"/>
      <w:pgMar w:top="141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40E10" w14:textId="77777777" w:rsidR="007660DC" w:rsidRDefault="007660DC">
      <w:r>
        <w:separator/>
      </w:r>
    </w:p>
  </w:endnote>
  <w:endnote w:type="continuationSeparator" w:id="0">
    <w:p w14:paraId="3FC2F98B" w14:textId="77777777" w:rsidR="007660DC" w:rsidRDefault="0076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6035" w14:textId="77777777" w:rsidR="000F138F" w:rsidRDefault="000F1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4215" w14:textId="2E580B9C" w:rsidR="00AE3017" w:rsidRDefault="00827D35">
    <w:pPr>
      <w:pStyle w:val="Footer"/>
      <w:jc w:val="right"/>
      <w:rPr>
        <w:rFonts w:ascii="Verdana" w:hAnsi="Verdana" w:cs="Times New Roman"/>
        <w:sz w:val="16"/>
        <w:szCs w:val="16"/>
      </w:rPr>
    </w:pPr>
    <w:r>
      <w:rPr>
        <w:rFonts w:ascii="Verdana" w:hAnsi="Verdana" w:cs="Times New Roman"/>
        <w:noProof/>
        <w:sz w:val="16"/>
        <w:szCs w:val="16"/>
      </w:rPr>
      <w:t xml:space="preserve">FMO </w:t>
    </w:r>
    <w:r w:rsidR="00515F4D">
      <w:rPr>
        <w:rFonts w:ascii="Verdana" w:hAnsi="Verdana" w:cs="Times New Roman"/>
        <w:noProof/>
        <w:sz w:val="16"/>
        <w:szCs w:val="16"/>
      </w:rPr>
      <w:t>–</w:t>
    </w:r>
    <w:r>
      <w:rPr>
        <w:rFonts w:ascii="Verdana" w:hAnsi="Verdana" w:cs="Times New Roman"/>
        <w:noProof/>
        <w:sz w:val="16"/>
        <w:szCs w:val="16"/>
      </w:rPr>
      <w:t xml:space="preserve"> 201</w:t>
    </w:r>
    <w:r w:rsidR="008850FE">
      <w:rPr>
        <w:rFonts w:ascii="Verdana" w:hAnsi="Verdana" w:cs="Times New Roman"/>
        <w:noProof/>
        <w:sz w:val="16"/>
        <w:szCs w:val="16"/>
      </w:rPr>
      <w:t>8</w:t>
    </w:r>
    <w:r w:rsidR="00AE3017">
      <w:rPr>
        <w:rFonts w:ascii="Verdana" w:hAnsi="Verdana" w:cs="Times New Roman"/>
        <w:noProof/>
        <w:sz w:val="16"/>
        <w:szCs w:val="16"/>
      </w:rPr>
      <w:t xml:space="preserve"> – </w:t>
    </w:r>
    <w:r w:rsidR="00451F56">
      <w:rPr>
        <w:rFonts w:ascii="Verdana" w:hAnsi="Verdana" w:cs="Times New Roman"/>
        <w:noProof/>
        <w:sz w:val="16"/>
        <w:szCs w:val="16"/>
      </w:rPr>
      <w:t>Data Processing</w:t>
    </w:r>
    <w:r w:rsidR="00AE3017">
      <w:rPr>
        <w:rFonts w:ascii="Verdana" w:hAnsi="Verdana" w:cs="Times New Roman"/>
        <w:noProof/>
        <w:sz w:val="16"/>
        <w:szCs w:val="16"/>
      </w:rPr>
      <w:t xml:space="preserve"> Agreement</w:t>
    </w:r>
    <w:r w:rsidR="00AE3017">
      <w:rPr>
        <w:rFonts w:ascii="Verdana" w:hAnsi="Verdana" w:cs="Times New Roman"/>
        <w:sz w:val="16"/>
        <w:szCs w:val="16"/>
      </w:rPr>
      <w:tab/>
    </w:r>
    <w:r w:rsidR="00AE3017">
      <w:rPr>
        <w:rFonts w:ascii="Verdana" w:hAnsi="Verdana" w:cs="Times New Roman"/>
        <w:sz w:val="16"/>
        <w:szCs w:val="16"/>
      </w:rPr>
      <w:tab/>
    </w:r>
    <w:r w:rsidR="00AE3017">
      <w:rPr>
        <w:rFonts w:ascii="Verdana" w:hAnsi="Verdana" w:cs="Times New Roman"/>
        <w:sz w:val="16"/>
        <w:szCs w:val="16"/>
      </w:rPr>
      <w:fldChar w:fldCharType="begin"/>
    </w:r>
    <w:r w:rsidR="00AE3017">
      <w:rPr>
        <w:rFonts w:ascii="Verdana" w:hAnsi="Verdana" w:cs="Times New Roman"/>
        <w:sz w:val="16"/>
        <w:szCs w:val="16"/>
      </w:rPr>
      <w:instrText xml:space="preserve"> PAGE   \* MERGEFORMAT </w:instrText>
    </w:r>
    <w:r w:rsidR="00AE3017">
      <w:rPr>
        <w:rFonts w:ascii="Verdana" w:hAnsi="Verdana" w:cs="Times New Roman"/>
        <w:sz w:val="16"/>
        <w:szCs w:val="16"/>
      </w:rPr>
      <w:fldChar w:fldCharType="separate"/>
    </w:r>
    <w:r w:rsidR="00002A3A">
      <w:rPr>
        <w:rFonts w:ascii="Verdana" w:hAnsi="Verdana" w:cs="Times New Roman"/>
        <w:noProof/>
        <w:sz w:val="16"/>
        <w:szCs w:val="16"/>
      </w:rPr>
      <w:t>1</w:t>
    </w:r>
    <w:r w:rsidR="00AE3017">
      <w:rPr>
        <w:rFonts w:ascii="Verdana" w:hAnsi="Verdana"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6D86A" w14:textId="77777777" w:rsidR="000F138F" w:rsidRDefault="000F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167D8" w14:textId="77777777" w:rsidR="007660DC" w:rsidRDefault="007660DC">
      <w:r>
        <w:separator/>
      </w:r>
    </w:p>
  </w:footnote>
  <w:footnote w:type="continuationSeparator" w:id="0">
    <w:p w14:paraId="6EB46D56" w14:textId="77777777" w:rsidR="007660DC" w:rsidRDefault="0076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510D" w14:textId="77777777" w:rsidR="000F138F" w:rsidRDefault="000F1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C0C0" w14:textId="77777777" w:rsidR="000F138F" w:rsidRDefault="000F1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CAEA3" w14:textId="77777777" w:rsidR="000F138F" w:rsidRDefault="000F1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0DF"/>
    <w:multiLevelType w:val="hybridMultilevel"/>
    <w:tmpl w:val="B4EC76D4"/>
    <w:lvl w:ilvl="0" w:tplc="FA1212B4">
      <w:start w:val="1"/>
      <w:numFmt w:val="bullet"/>
      <w:lvlText w:val=""/>
      <w:lvlJc w:val="left"/>
      <w:pPr>
        <w:tabs>
          <w:tab w:val="num" w:pos="720"/>
        </w:tabs>
        <w:ind w:left="720" w:hanging="360"/>
      </w:pPr>
      <w:rPr>
        <w:rFonts w:ascii="Symbol" w:hAnsi="Symbol" w:cs="Times New Roman" w:hint="default"/>
        <w:b w:val="0"/>
        <w:i w:val="0"/>
        <w:sz w:val="24"/>
        <w:szCs w:val="24"/>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Times New Roman" w:hint="default"/>
      </w:rPr>
    </w:lvl>
    <w:lvl w:ilvl="3" w:tplc="04130001">
      <w:start w:val="1"/>
      <w:numFmt w:val="bullet"/>
      <w:lvlText w:val=""/>
      <w:lvlJc w:val="left"/>
      <w:pPr>
        <w:ind w:left="2880" w:hanging="360"/>
      </w:pPr>
      <w:rPr>
        <w:rFonts w:ascii="Symbol" w:hAnsi="Symbol" w:cs="Times New Roman"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Times New Roman" w:hint="default"/>
      </w:rPr>
    </w:lvl>
    <w:lvl w:ilvl="6" w:tplc="04130001">
      <w:start w:val="1"/>
      <w:numFmt w:val="bullet"/>
      <w:lvlText w:val=""/>
      <w:lvlJc w:val="left"/>
      <w:pPr>
        <w:ind w:left="5040" w:hanging="360"/>
      </w:pPr>
      <w:rPr>
        <w:rFonts w:ascii="Symbol" w:hAnsi="Symbol" w:cs="Times New Roman"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Times New Roman" w:hint="default"/>
      </w:rPr>
    </w:lvl>
  </w:abstractNum>
  <w:abstractNum w:abstractNumId="1" w15:restartNumberingAfterBreak="0">
    <w:nsid w:val="074646B9"/>
    <w:multiLevelType w:val="hybridMultilevel"/>
    <w:tmpl w:val="DBB0A924"/>
    <w:lvl w:ilvl="0" w:tplc="0413000B">
      <w:start w:val="1"/>
      <w:numFmt w:val="bullet"/>
      <w:lvlText w:val=""/>
      <w:lvlJc w:val="left"/>
      <w:pPr>
        <w:ind w:left="720" w:hanging="360"/>
      </w:pPr>
      <w:rPr>
        <w:rFonts w:ascii="Wingdings"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Times New Roman" w:hint="default"/>
      </w:rPr>
    </w:lvl>
    <w:lvl w:ilvl="3" w:tplc="04130001">
      <w:start w:val="1"/>
      <w:numFmt w:val="bullet"/>
      <w:lvlText w:val=""/>
      <w:lvlJc w:val="left"/>
      <w:pPr>
        <w:ind w:left="2880" w:hanging="360"/>
      </w:pPr>
      <w:rPr>
        <w:rFonts w:ascii="Symbol" w:hAnsi="Symbol" w:cs="Times New Roman"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Times New Roman" w:hint="default"/>
      </w:rPr>
    </w:lvl>
    <w:lvl w:ilvl="6" w:tplc="04130001">
      <w:start w:val="1"/>
      <w:numFmt w:val="bullet"/>
      <w:lvlText w:val=""/>
      <w:lvlJc w:val="left"/>
      <w:pPr>
        <w:ind w:left="5040" w:hanging="360"/>
      </w:pPr>
      <w:rPr>
        <w:rFonts w:ascii="Symbol" w:hAnsi="Symbol" w:cs="Times New Roman"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Times New Roman" w:hint="default"/>
      </w:rPr>
    </w:lvl>
  </w:abstractNum>
  <w:abstractNum w:abstractNumId="2" w15:restartNumberingAfterBreak="0">
    <w:nsid w:val="09AA5DF8"/>
    <w:multiLevelType w:val="hybridMultilevel"/>
    <w:tmpl w:val="F68E321E"/>
    <w:lvl w:ilvl="0" w:tplc="0413000B">
      <w:start w:val="1"/>
      <w:numFmt w:val="bullet"/>
      <w:lvlText w:val=""/>
      <w:lvlJc w:val="left"/>
      <w:pPr>
        <w:ind w:left="720" w:hanging="360"/>
      </w:pPr>
      <w:rPr>
        <w:rFonts w:ascii="Wingdings"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Times New Roman" w:hint="default"/>
      </w:rPr>
    </w:lvl>
    <w:lvl w:ilvl="3" w:tplc="04130001">
      <w:start w:val="1"/>
      <w:numFmt w:val="bullet"/>
      <w:lvlText w:val=""/>
      <w:lvlJc w:val="left"/>
      <w:pPr>
        <w:ind w:left="2880" w:hanging="360"/>
      </w:pPr>
      <w:rPr>
        <w:rFonts w:ascii="Symbol" w:hAnsi="Symbol" w:cs="Times New Roman"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Times New Roman" w:hint="default"/>
      </w:rPr>
    </w:lvl>
    <w:lvl w:ilvl="6" w:tplc="04130001">
      <w:start w:val="1"/>
      <w:numFmt w:val="bullet"/>
      <w:lvlText w:val=""/>
      <w:lvlJc w:val="left"/>
      <w:pPr>
        <w:ind w:left="5040" w:hanging="360"/>
      </w:pPr>
      <w:rPr>
        <w:rFonts w:ascii="Symbol" w:hAnsi="Symbol" w:cs="Times New Roman"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Times New Roman" w:hint="default"/>
      </w:rPr>
    </w:lvl>
  </w:abstractNum>
  <w:abstractNum w:abstractNumId="3" w15:restartNumberingAfterBreak="0">
    <w:nsid w:val="09EF3890"/>
    <w:multiLevelType w:val="hybridMultilevel"/>
    <w:tmpl w:val="3D2C1FC8"/>
    <w:lvl w:ilvl="0" w:tplc="0D4A3736">
      <w:start w:val="1"/>
      <w:numFmt w:val="lowerRoman"/>
      <w:lvlText w:val="(%1)"/>
      <w:lvlJc w:val="left"/>
      <w:pPr>
        <w:ind w:left="1440" w:hanging="720"/>
      </w:pPr>
      <w:rPr>
        <w:rFonts w:hint="default"/>
      </w:rPr>
    </w:lvl>
    <w:lvl w:ilvl="1" w:tplc="04130001">
      <w:start w:val="1"/>
      <w:numFmt w:val="bullet"/>
      <w:lvlText w:val=""/>
      <w:lvlJc w:val="left"/>
      <w:pPr>
        <w:ind w:left="1069" w:hanging="360"/>
      </w:pPr>
      <w:rPr>
        <w:rFonts w:ascii="Symbol" w:hAnsi="Symbol" w:cs="Times New Roman"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0DD302E6"/>
    <w:multiLevelType w:val="hybridMultilevel"/>
    <w:tmpl w:val="40345F3C"/>
    <w:lvl w:ilvl="0" w:tplc="8FE83854">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134919CB"/>
    <w:multiLevelType w:val="multilevel"/>
    <w:tmpl w:val="5E402528"/>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6" w15:restartNumberingAfterBreak="0">
    <w:nsid w:val="1B221D5F"/>
    <w:multiLevelType w:val="hybridMultilevel"/>
    <w:tmpl w:val="ECECD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571BC0"/>
    <w:multiLevelType w:val="hybridMultilevel"/>
    <w:tmpl w:val="83225480"/>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E11236"/>
    <w:multiLevelType w:val="hybridMultilevel"/>
    <w:tmpl w:val="BDAAA324"/>
    <w:lvl w:ilvl="0" w:tplc="04090001">
      <w:start w:val="1"/>
      <w:numFmt w:val="bullet"/>
      <w:lvlText w:val=""/>
      <w:lvlJc w:val="left"/>
      <w:pPr>
        <w:ind w:left="1069" w:hanging="360"/>
      </w:pPr>
      <w:rPr>
        <w:rFonts w:ascii="Symbol" w:hAnsi="Symbol"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Times New Roman" w:hint="default"/>
      </w:rPr>
    </w:lvl>
    <w:lvl w:ilvl="3" w:tplc="04090001">
      <w:start w:val="1"/>
      <w:numFmt w:val="bullet"/>
      <w:lvlText w:val=""/>
      <w:lvlJc w:val="left"/>
      <w:pPr>
        <w:ind w:left="3229" w:hanging="360"/>
      </w:pPr>
      <w:rPr>
        <w:rFonts w:ascii="Symbol" w:hAnsi="Symbol" w:cs="Times New Roman"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Times New Roman" w:hint="default"/>
      </w:rPr>
    </w:lvl>
    <w:lvl w:ilvl="6" w:tplc="04090001">
      <w:start w:val="1"/>
      <w:numFmt w:val="bullet"/>
      <w:lvlText w:val=""/>
      <w:lvlJc w:val="left"/>
      <w:pPr>
        <w:ind w:left="5389" w:hanging="360"/>
      </w:pPr>
      <w:rPr>
        <w:rFonts w:ascii="Symbol" w:hAnsi="Symbol" w:cs="Times New Roman"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Times New Roman" w:hint="default"/>
      </w:rPr>
    </w:lvl>
  </w:abstractNum>
  <w:abstractNum w:abstractNumId="9" w15:restartNumberingAfterBreak="0">
    <w:nsid w:val="20D303BF"/>
    <w:multiLevelType w:val="hybridMultilevel"/>
    <w:tmpl w:val="4342A38C"/>
    <w:lvl w:ilvl="0" w:tplc="7D7EB40E">
      <w:start w:val="1"/>
      <w:numFmt w:val="decimal"/>
      <w:lvlText w:val="%1."/>
      <w:lvlJc w:val="left"/>
      <w:pPr>
        <w:tabs>
          <w:tab w:val="num" w:pos="720"/>
        </w:tabs>
        <w:ind w:left="720" w:hanging="360"/>
      </w:pPr>
      <w:rPr>
        <w:rFonts w:ascii="Calibri" w:hAnsi="Calibri"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6E2929"/>
    <w:multiLevelType w:val="hybridMultilevel"/>
    <w:tmpl w:val="56206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902474"/>
    <w:multiLevelType w:val="hybridMultilevel"/>
    <w:tmpl w:val="B4EC76D4"/>
    <w:lvl w:ilvl="0" w:tplc="04130001">
      <w:start w:val="1"/>
      <w:numFmt w:val="bullet"/>
      <w:lvlText w:val=""/>
      <w:lvlJc w:val="left"/>
      <w:pPr>
        <w:ind w:left="720" w:hanging="360"/>
      </w:pPr>
      <w:rPr>
        <w:rFonts w:ascii="Symbol"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Times New Roman" w:hint="default"/>
      </w:rPr>
    </w:lvl>
    <w:lvl w:ilvl="3" w:tplc="04130001">
      <w:start w:val="1"/>
      <w:numFmt w:val="bullet"/>
      <w:lvlText w:val=""/>
      <w:lvlJc w:val="left"/>
      <w:pPr>
        <w:ind w:left="2880" w:hanging="360"/>
      </w:pPr>
      <w:rPr>
        <w:rFonts w:ascii="Symbol" w:hAnsi="Symbol" w:cs="Times New Roman"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Times New Roman" w:hint="default"/>
      </w:rPr>
    </w:lvl>
    <w:lvl w:ilvl="6" w:tplc="04130001">
      <w:start w:val="1"/>
      <w:numFmt w:val="bullet"/>
      <w:lvlText w:val=""/>
      <w:lvlJc w:val="left"/>
      <w:pPr>
        <w:ind w:left="5040" w:hanging="360"/>
      </w:pPr>
      <w:rPr>
        <w:rFonts w:ascii="Symbol" w:hAnsi="Symbol" w:cs="Times New Roman"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Times New Roman" w:hint="default"/>
      </w:rPr>
    </w:lvl>
  </w:abstractNum>
  <w:abstractNum w:abstractNumId="12" w15:restartNumberingAfterBreak="0">
    <w:nsid w:val="3D5C2967"/>
    <w:multiLevelType w:val="hybridMultilevel"/>
    <w:tmpl w:val="4B4C08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31B78C6"/>
    <w:multiLevelType w:val="hybridMultilevel"/>
    <w:tmpl w:val="50006FC2"/>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5F657FC2"/>
    <w:multiLevelType w:val="hybridMultilevel"/>
    <w:tmpl w:val="228840CC"/>
    <w:lvl w:ilvl="0" w:tplc="04090005">
      <w:start w:val="1"/>
      <w:numFmt w:val="bullet"/>
      <w:lvlText w:val=""/>
      <w:lvlJc w:val="left"/>
      <w:pPr>
        <w:ind w:left="1440" w:hanging="360"/>
      </w:pPr>
      <w:rPr>
        <w:rFonts w:ascii="Wingdings" w:hAnsi="Wingdings"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Times New Roman" w:hint="default"/>
      </w:rPr>
    </w:lvl>
    <w:lvl w:ilvl="3" w:tplc="04090001">
      <w:start w:val="1"/>
      <w:numFmt w:val="bullet"/>
      <w:lvlText w:val=""/>
      <w:lvlJc w:val="left"/>
      <w:pPr>
        <w:ind w:left="3600" w:hanging="360"/>
      </w:pPr>
      <w:rPr>
        <w:rFonts w:ascii="Symbol" w:hAnsi="Symbol"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Times New Roman" w:hint="default"/>
      </w:rPr>
    </w:lvl>
    <w:lvl w:ilvl="6" w:tplc="04090001">
      <w:start w:val="1"/>
      <w:numFmt w:val="bullet"/>
      <w:lvlText w:val=""/>
      <w:lvlJc w:val="left"/>
      <w:pPr>
        <w:ind w:left="5760" w:hanging="360"/>
      </w:pPr>
      <w:rPr>
        <w:rFonts w:ascii="Symbol" w:hAnsi="Symbol" w:cs="Times New Roman"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Times New Roman" w:hint="default"/>
      </w:rPr>
    </w:lvl>
  </w:abstractNum>
  <w:abstractNum w:abstractNumId="15" w15:restartNumberingAfterBreak="0">
    <w:nsid w:val="643F0178"/>
    <w:multiLevelType w:val="multilevel"/>
    <w:tmpl w:val="F10E3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9ED0396"/>
    <w:multiLevelType w:val="hybridMultilevel"/>
    <w:tmpl w:val="761ED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9831BF"/>
    <w:multiLevelType w:val="multilevel"/>
    <w:tmpl w:val="6C127D60"/>
    <w:lvl w:ilvl="0">
      <w:start w:val="1"/>
      <w:numFmt w:val="decimal"/>
      <w:pStyle w:val="OpmaakprofielMeerdereniveausVet"/>
      <w:lvlText w:val="Artikel %1."/>
      <w:lvlJc w:val="left"/>
      <w:pPr>
        <w:tabs>
          <w:tab w:val="num" w:pos="851"/>
        </w:tabs>
      </w:pPr>
      <w:rPr>
        <w:rFonts w:ascii="Arial" w:hAnsi="Arial" w:cs="Arial" w:hint="default"/>
        <w:b/>
        <w:i w:val="0"/>
        <w:sz w:val="18"/>
        <w:szCs w:val="18"/>
      </w:rPr>
    </w:lvl>
    <w:lvl w:ilvl="1">
      <w:start w:val="1"/>
      <w:numFmt w:val="decimal"/>
      <w:pStyle w:val="Artikellid"/>
      <w:lvlText w:val="%1.%2"/>
      <w:lvlJc w:val="left"/>
      <w:pPr>
        <w:tabs>
          <w:tab w:val="num" w:pos="567"/>
        </w:tabs>
        <w:ind w:left="567" w:hanging="567"/>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3320388"/>
    <w:multiLevelType w:val="hybridMultilevel"/>
    <w:tmpl w:val="5DFE5474"/>
    <w:lvl w:ilvl="0" w:tplc="0413000B">
      <w:start w:val="1"/>
      <w:numFmt w:val="bullet"/>
      <w:lvlText w:val=""/>
      <w:lvlJc w:val="left"/>
      <w:pPr>
        <w:tabs>
          <w:tab w:val="num" w:pos="720"/>
        </w:tabs>
        <w:ind w:left="720" w:hanging="360"/>
      </w:pPr>
      <w:rPr>
        <w:rFonts w:ascii="Wingdings" w:hAnsi="Wing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18"/>
  </w:num>
  <w:num w:numId="3">
    <w:abstractNumId w:val="17"/>
  </w:num>
  <w:num w:numId="4">
    <w:abstractNumId w:val="13"/>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1"/>
  </w:num>
  <w:num w:numId="11">
    <w:abstractNumId w:val="3"/>
  </w:num>
  <w:num w:numId="12">
    <w:abstractNumId w:val="8"/>
  </w:num>
  <w:num w:numId="13">
    <w:abstractNumId w:val="14"/>
  </w:num>
  <w:num w:numId="14">
    <w:abstractNumId w:val="10"/>
  </w:num>
  <w:num w:numId="15">
    <w:abstractNumId w:val="9"/>
  </w:num>
  <w:num w:numId="16">
    <w:abstractNumId w:val="16"/>
  </w:num>
  <w:num w:numId="17">
    <w:abstractNumId w:val="6"/>
  </w:num>
  <w:num w:numId="18">
    <w:abstractNumId w:val="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doNotHyphenateCaps/>
  <w:drawingGridHorizontalSpacing w:val="100"/>
  <w:displayHorizontalDrawingGridEvery w:val="2"/>
  <w:displayVerticalDrawingGridEvery w:val="2"/>
  <w:characterSpacingControl w:val="doNotCompress"/>
  <w:hdrShapeDefaults>
    <o:shapedefaults v:ext="edit" spidmax="2049"/>
  </w:hdrShapeDefaults>
  <w:footnotePr>
    <w:numFmt w:val="chicago"/>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89"/>
    <w:rsid w:val="00002A3A"/>
    <w:rsid w:val="00081789"/>
    <w:rsid w:val="000858D8"/>
    <w:rsid w:val="000B0F2C"/>
    <w:rsid w:val="000E4284"/>
    <w:rsid w:val="000F138F"/>
    <w:rsid w:val="001523AE"/>
    <w:rsid w:val="00163D29"/>
    <w:rsid w:val="00190060"/>
    <w:rsid w:val="001B3B4A"/>
    <w:rsid w:val="001F240F"/>
    <w:rsid w:val="002961CE"/>
    <w:rsid w:val="00424584"/>
    <w:rsid w:val="004267E2"/>
    <w:rsid w:val="00451F56"/>
    <w:rsid w:val="00515F4D"/>
    <w:rsid w:val="00575E4E"/>
    <w:rsid w:val="00585CB8"/>
    <w:rsid w:val="005C2FCD"/>
    <w:rsid w:val="006F0B71"/>
    <w:rsid w:val="00717F6F"/>
    <w:rsid w:val="007275FF"/>
    <w:rsid w:val="00760ED6"/>
    <w:rsid w:val="007660DC"/>
    <w:rsid w:val="00794FD2"/>
    <w:rsid w:val="007C3C61"/>
    <w:rsid w:val="00827915"/>
    <w:rsid w:val="00827D35"/>
    <w:rsid w:val="00865E4A"/>
    <w:rsid w:val="008850FE"/>
    <w:rsid w:val="008D57DF"/>
    <w:rsid w:val="009772EA"/>
    <w:rsid w:val="009F484B"/>
    <w:rsid w:val="00A93898"/>
    <w:rsid w:val="00AE3017"/>
    <w:rsid w:val="00B34E01"/>
    <w:rsid w:val="00BB2E4C"/>
    <w:rsid w:val="00BD0689"/>
    <w:rsid w:val="00BF6F49"/>
    <w:rsid w:val="00C51BC3"/>
    <w:rsid w:val="00CB0CE3"/>
    <w:rsid w:val="00D20D54"/>
    <w:rsid w:val="00D639B0"/>
    <w:rsid w:val="00E02977"/>
    <w:rsid w:val="00E304B8"/>
    <w:rsid w:val="00EA7B79"/>
    <w:rsid w:val="00EC56BB"/>
    <w:rsid w:val="00EE41DE"/>
    <w:rsid w:val="00EE79EA"/>
    <w:rsid w:val="00F24767"/>
    <w:rsid w:val="00F31A35"/>
    <w:rsid w:val="00FC3907"/>
    <w:rsid w:val="00FE76A3"/>
    <w:rsid w:val="00FF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5E1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New" w:hAnsi="Courier New" w:cs="Courier New"/>
      <w:snapToGrid w:val="0"/>
      <w:lang w:val="nl-NL" w:eastAsia="nl-NL"/>
    </w:rPr>
  </w:style>
  <w:style w:type="paragraph" w:styleId="Heading1">
    <w:name w:val="heading 1"/>
    <w:basedOn w:val="Normal"/>
    <w:next w:val="Normal"/>
    <w:qFormat/>
    <w:pPr>
      <w:keepNext/>
      <w:spacing w:before="240" w:after="60"/>
      <w:outlineLvl w:val="0"/>
    </w:pPr>
    <w:rPr>
      <w:rFonts w:ascii="Cambria" w:hAnsi="Cambria" w:cs="Times New Roman"/>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onText">
    <w:name w:val="Balloon Text"/>
    <w:basedOn w:val="Normal"/>
    <w:rPr>
      <w:rFonts w:ascii="Times New Roman" w:hAnsi="Times New Roman" w:cs="Times New Roman"/>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rPr>
      <w:b/>
      <w:bCs/>
    </w:rPr>
  </w:style>
  <w:style w:type="paragraph" w:customStyle="1" w:styleId="teXt">
    <w:name w:val="teXt"/>
    <w:basedOn w:val="Normal"/>
    <w:pPr>
      <w:overflowPunct/>
      <w:autoSpaceDE/>
      <w:autoSpaceDN/>
      <w:adjustRightInd/>
      <w:spacing w:before="260" w:line="260" w:lineRule="exact"/>
      <w:textAlignment w:val="auto"/>
    </w:pPr>
    <w:rPr>
      <w:rFonts w:ascii="Times" w:hAnsi="Times" w:cs="Times"/>
      <w:sz w:val="24"/>
      <w:szCs w:val="24"/>
      <w:lang w:val="nl"/>
    </w:rPr>
  </w:style>
  <w:style w:type="paragraph" w:styleId="DocumentMap">
    <w:name w:val="Document Map"/>
    <w:basedOn w:val="Normal"/>
    <w:semiHidden/>
    <w:pPr>
      <w:shd w:val="clear" w:color="auto" w:fill="000080"/>
    </w:pPr>
    <w:rPr>
      <w:rFonts w:ascii="Times New Roman" w:hAnsi="Times New Roman" w:cs="Times New Roman"/>
    </w:rPr>
  </w:style>
  <w:style w:type="paragraph" w:customStyle="1" w:styleId="tabelheading2">
    <w:name w:val="tabelheading2"/>
    <w:basedOn w:val="Normal"/>
    <w:pPr>
      <w:keepNext/>
      <w:keepLines/>
      <w:overflowPunct/>
      <w:autoSpaceDE/>
      <w:autoSpaceDN/>
      <w:adjustRightInd/>
      <w:spacing w:line="260" w:lineRule="exact"/>
      <w:textAlignment w:val="auto"/>
    </w:pPr>
    <w:rPr>
      <w:rFonts w:ascii="Times" w:hAnsi="Times" w:cs="Times"/>
      <w:i/>
      <w:iCs/>
      <w:sz w:val="24"/>
      <w:szCs w:val="24"/>
      <w:lang w:val="nl"/>
    </w:rPr>
  </w:style>
  <w:style w:type="paragraph" w:customStyle="1" w:styleId="OpmaakprofielMeerdereniveausVet">
    <w:name w:val="Opmaakprofiel Meerdere niveaus Vet"/>
    <w:basedOn w:val="Normal"/>
    <w:pPr>
      <w:numPr>
        <w:numId w:val="3"/>
      </w:numPr>
      <w:overflowPunct/>
      <w:autoSpaceDE/>
      <w:autoSpaceDN/>
      <w:adjustRightInd/>
      <w:spacing w:before="240" w:after="60"/>
      <w:textAlignment w:val="auto"/>
    </w:pPr>
    <w:rPr>
      <w:rFonts w:ascii="Arial" w:hAnsi="Arial" w:cs="Arial"/>
      <w:b/>
      <w:bCs/>
      <w:sz w:val="18"/>
      <w:szCs w:val="18"/>
    </w:rPr>
  </w:style>
  <w:style w:type="paragraph" w:customStyle="1" w:styleId="Artikellid">
    <w:name w:val="Artikellid"/>
    <w:basedOn w:val="OpmaakprofielMeerdereniveausVet"/>
    <w:pPr>
      <w:numPr>
        <w:ilvl w:val="1"/>
      </w:numPr>
      <w:spacing w:before="120" w:after="0"/>
    </w:pPr>
    <w:rPr>
      <w:b w:val="0"/>
      <w:bCs w:val="0"/>
    </w:rPr>
  </w:style>
  <w:style w:type="character" w:customStyle="1" w:styleId="VoettekstChar">
    <w:name w:val="Voettekst Char"/>
    <w:rPr>
      <w:rFonts w:ascii="Courier New" w:hAnsi="Courier New" w:cs="Courier New"/>
      <w:lang w:val="nl-NL"/>
    </w:rPr>
  </w:style>
  <w:style w:type="character" w:styleId="Hyperlink">
    <w:name w:val="Hyperlink"/>
    <w:semiHidden/>
    <w:rPr>
      <w:color w:val="0000FF"/>
      <w:u w:val="single"/>
    </w:rPr>
  </w:style>
  <w:style w:type="character" w:customStyle="1" w:styleId="Kop1Char">
    <w:name w:val="Kop 1 Char"/>
    <w:rPr>
      <w:rFonts w:ascii="Cambria" w:eastAsia="Times New Roman" w:hAnsi="Cambria"/>
      <w:b/>
      <w:bCs/>
      <w:kern w:val="32"/>
      <w:sz w:val="32"/>
      <w:szCs w:val="32"/>
    </w:rPr>
  </w:style>
  <w:style w:type="paragraph" w:styleId="TOCHeading">
    <w:name w:val="TOC Heading"/>
    <w:basedOn w:val="Heading1"/>
    <w:next w:val="Normal"/>
    <w:qFormat/>
    <w:rsid w:val="00B34E01"/>
    <w:pPr>
      <w:keepLines/>
      <w:overflowPunct/>
      <w:autoSpaceDE/>
      <w:autoSpaceDN/>
      <w:adjustRightInd/>
      <w:spacing w:before="480" w:after="0" w:line="276" w:lineRule="auto"/>
      <w:textAlignment w:val="auto"/>
      <w:outlineLvl w:val="9"/>
    </w:pPr>
    <w:rPr>
      <w:color w:val="022B5B"/>
      <w:kern w:val="0"/>
      <w:sz w:val="28"/>
      <w:szCs w:val="28"/>
    </w:rPr>
  </w:style>
  <w:style w:type="paragraph" w:styleId="TOC3">
    <w:name w:val="toc 3"/>
    <w:basedOn w:val="Normal"/>
    <w:next w:val="Normal"/>
    <w:autoRedefine/>
    <w:semiHidden/>
    <w:pPr>
      <w:ind w:left="400"/>
    </w:pPr>
  </w:style>
  <w:style w:type="paragraph" w:styleId="TOC1">
    <w:name w:val="toc 1"/>
    <w:basedOn w:val="Normal"/>
    <w:next w:val="Normal"/>
    <w:autoRedefine/>
    <w:semiHidden/>
    <w:rsid w:val="000E4284"/>
    <w:pPr>
      <w:tabs>
        <w:tab w:val="left" w:pos="720"/>
        <w:tab w:val="right" w:leader="dot" w:pos="9061"/>
      </w:tabs>
      <w:spacing w:line="276" w:lineRule="auto"/>
    </w:pPr>
  </w:style>
  <w:style w:type="paragraph" w:styleId="NoSpacing">
    <w:name w:val="No Spacing"/>
    <w:qFormat/>
    <w:pPr>
      <w:overflowPunct w:val="0"/>
      <w:autoSpaceDE w:val="0"/>
      <w:autoSpaceDN w:val="0"/>
      <w:adjustRightInd w:val="0"/>
      <w:textAlignment w:val="baseline"/>
    </w:pPr>
    <w:rPr>
      <w:rFonts w:ascii="Courier New" w:hAnsi="Courier New" w:cs="Courier New"/>
      <w:snapToGrid w:val="0"/>
      <w:lang w:val="nl-NL" w:eastAsia="nl-NL"/>
    </w:rPr>
  </w:style>
  <w:style w:type="character" w:customStyle="1" w:styleId="TekstopmerkingChar">
    <w:name w:val="Tekst opmerking Char"/>
    <w:rPr>
      <w:rFonts w:ascii="Courier New" w:hAnsi="Courier New" w:cs="Courier New"/>
    </w:rPr>
  </w:style>
  <w:style w:type="paragraph" w:styleId="ListParagraph">
    <w:name w:val="List Paragraph"/>
    <w:basedOn w:val="Normal"/>
    <w:uiPriority w:val="34"/>
    <w:qFormat/>
    <w:pPr>
      <w:ind w:left="720"/>
    </w:pPr>
  </w:style>
  <w:style w:type="paragraph" w:styleId="PlainText">
    <w:name w:val="Plain Text"/>
    <w:basedOn w:val="Normal"/>
    <w:semiHidden/>
    <w:pPr>
      <w:overflowPunct/>
      <w:autoSpaceDE/>
      <w:autoSpaceDN/>
      <w:adjustRightInd/>
      <w:textAlignment w:val="auto"/>
    </w:pPr>
    <w:rPr>
      <w:rFonts w:ascii="Arial" w:hAnsi="Arial" w:cs="Arial"/>
    </w:rPr>
  </w:style>
  <w:style w:type="character" w:customStyle="1" w:styleId="TekstzonderopmaakChar">
    <w:name w:val="Tekst zonder opmaak Char"/>
    <w:rPr>
      <w:rFonts w:ascii="Arial" w:hAnsi="Arial" w:cs="Arial"/>
      <w:sz w:val="21"/>
      <w:szCs w:val="21"/>
      <w:lang w:val="x-none"/>
    </w:rPr>
  </w:style>
  <w:style w:type="character" w:customStyle="1" w:styleId="tw4winMark">
    <w:name w:val="tw4winMark"/>
    <w:rPr>
      <w:rFonts w:ascii="Courier New" w:hAnsi="Courier New" w:cs="Courier New"/>
      <w:vanish/>
      <w:color w:val="800080"/>
      <w:sz w:val="24"/>
      <w:szCs w:val="24"/>
      <w:vertAlign w:val="subscript"/>
    </w:rPr>
  </w:style>
  <w:style w:type="paragraph" w:styleId="BlockText">
    <w:name w:val="Block Text"/>
    <w:basedOn w:val="Normal"/>
    <w:semiHidden/>
    <w:pPr>
      <w:pBdr>
        <w:top w:val="single" w:sz="6" w:space="1" w:color="C0C0C0"/>
        <w:left w:val="single" w:sz="6" w:space="1" w:color="C0C0C0"/>
        <w:bottom w:val="single" w:sz="6" w:space="1" w:color="C0C0C0"/>
        <w:right w:val="single" w:sz="6" w:space="1" w:color="C0C0C0"/>
        <w:between w:val="single" w:sz="6" w:space="1" w:color="C0C0C0"/>
      </w:pBdr>
      <w:shd w:val="pct25" w:color="FFFF00" w:fill="FFFFFF"/>
      <w:suppressAutoHyphens/>
      <w:ind w:left="700" w:right="-1" w:hanging="700"/>
    </w:pPr>
    <w:rPr>
      <w:rFonts w:ascii="Verdana" w:hAnsi="Verdana" w:cs="Times New Roman"/>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CommentTextChar">
    <w:name w:val="Comment Text Char"/>
    <w:basedOn w:val="DefaultParagraphFont"/>
    <w:link w:val="CommentText"/>
    <w:uiPriority w:val="99"/>
    <w:semiHidden/>
    <w:rsid w:val="00CB0CE3"/>
    <w:rPr>
      <w:rFonts w:ascii="Courier New" w:hAnsi="Courier New" w:cs="Courier New"/>
      <w:snapToGrid w:val="0"/>
      <w:lang w:val="nl-NL" w:eastAsia="nl-NL"/>
    </w:rPr>
  </w:style>
  <w:style w:type="character" w:customStyle="1" w:styleId="UnresolvedMention1">
    <w:name w:val="Unresolved Mention1"/>
    <w:basedOn w:val="DefaultParagraphFont"/>
    <w:uiPriority w:val="99"/>
    <w:semiHidden/>
    <w:unhideWhenUsed/>
    <w:rsid w:val="00515F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5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ngh@fmo.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rocker@fmo.n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25102</CharactersWithSpaces>
  <SharedDoc>false</SharedDoc>
  <HLinks>
    <vt:vector size="90" baseType="variant">
      <vt:variant>
        <vt:i4>1179703</vt:i4>
      </vt:variant>
      <vt:variant>
        <vt:i4>86</vt:i4>
      </vt:variant>
      <vt:variant>
        <vt:i4>0</vt:i4>
      </vt:variant>
      <vt:variant>
        <vt:i4>5</vt:i4>
      </vt:variant>
      <vt:variant>
        <vt:lpwstr/>
      </vt:variant>
      <vt:variant>
        <vt:lpwstr>_Toc450122133</vt:lpwstr>
      </vt:variant>
      <vt:variant>
        <vt:i4>1179703</vt:i4>
      </vt:variant>
      <vt:variant>
        <vt:i4>80</vt:i4>
      </vt:variant>
      <vt:variant>
        <vt:i4>0</vt:i4>
      </vt:variant>
      <vt:variant>
        <vt:i4>5</vt:i4>
      </vt:variant>
      <vt:variant>
        <vt:lpwstr/>
      </vt:variant>
      <vt:variant>
        <vt:lpwstr>_Toc450122131</vt:lpwstr>
      </vt:variant>
      <vt:variant>
        <vt:i4>1179703</vt:i4>
      </vt:variant>
      <vt:variant>
        <vt:i4>74</vt:i4>
      </vt:variant>
      <vt:variant>
        <vt:i4>0</vt:i4>
      </vt:variant>
      <vt:variant>
        <vt:i4>5</vt:i4>
      </vt:variant>
      <vt:variant>
        <vt:lpwstr/>
      </vt:variant>
      <vt:variant>
        <vt:lpwstr>_Toc450122130</vt:lpwstr>
      </vt:variant>
      <vt:variant>
        <vt:i4>1245239</vt:i4>
      </vt:variant>
      <vt:variant>
        <vt:i4>68</vt:i4>
      </vt:variant>
      <vt:variant>
        <vt:i4>0</vt:i4>
      </vt:variant>
      <vt:variant>
        <vt:i4>5</vt:i4>
      </vt:variant>
      <vt:variant>
        <vt:lpwstr/>
      </vt:variant>
      <vt:variant>
        <vt:lpwstr>_Toc450122129</vt:lpwstr>
      </vt:variant>
      <vt:variant>
        <vt:i4>1245239</vt:i4>
      </vt:variant>
      <vt:variant>
        <vt:i4>62</vt:i4>
      </vt:variant>
      <vt:variant>
        <vt:i4>0</vt:i4>
      </vt:variant>
      <vt:variant>
        <vt:i4>5</vt:i4>
      </vt:variant>
      <vt:variant>
        <vt:lpwstr/>
      </vt:variant>
      <vt:variant>
        <vt:lpwstr>_Toc450122128</vt:lpwstr>
      </vt:variant>
      <vt:variant>
        <vt:i4>1245239</vt:i4>
      </vt:variant>
      <vt:variant>
        <vt:i4>56</vt:i4>
      </vt:variant>
      <vt:variant>
        <vt:i4>0</vt:i4>
      </vt:variant>
      <vt:variant>
        <vt:i4>5</vt:i4>
      </vt:variant>
      <vt:variant>
        <vt:lpwstr/>
      </vt:variant>
      <vt:variant>
        <vt:lpwstr>_Toc450122127</vt:lpwstr>
      </vt:variant>
      <vt:variant>
        <vt:i4>1245239</vt:i4>
      </vt:variant>
      <vt:variant>
        <vt:i4>50</vt:i4>
      </vt:variant>
      <vt:variant>
        <vt:i4>0</vt:i4>
      </vt:variant>
      <vt:variant>
        <vt:i4>5</vt:i4>
      </vt:variant>
      <vt:variant>
        <vt:lpwstr/>
      </vt:variant>
      <vt:variant>
        <vt:lpwstr>_Toc450122126</vt:lpwstr>
      </vt:variant>
      <vt:variant>
        <vt:i4>1245239</vt:i4>
      </vt:variant>
      <vt:variant>
        <vt:i4>44</vt:i4>
      </vt:variant>
      <vt:variant>
        <vt:i4>0</vt:i4>
      </vt:variant>
      <vt:variant>
        <vt:i4>5</vt:i4>
      </vt:variant>
      <vt:variant>
        <vt:lpwstr/>
      </vt:variant>
      <vt:variant>
        <vt:lpwstr>_Toc450122125</vt:lpwstr>
      </vt:variant>
      <vt:variant>
        <vt:i4>1245239</vt:i4>
      </vt:variant>
      <vt:variant>
        <vt:i4>38</vt:i4>
      </vt:variant>
      <vt:variant>
        <vt:i4>0</vt:i4>
      </vt:variant>
      <vt:variant>
        <vt:i4>5</vt:i4>
      </vt:variant>
      <vt:variant>
        <vt:lpwstr/>
      </vt:variant>
      <vt:variant>
        <vt:lpwstr>_Toc450122124</vt:lpwstr>
      </vt:variant>
      <vt:variant>
        <vt:i4>1245239</vt:i4>
      </vt:variant>
      <vt:variant>
        <vt:i4>32</vt:i4>
      </vt:variant>
      <vt:variant>
        <vt:i4>0</vt:i4>
      </vt:variant>
      <vt:variant>
        <vt:i4>5</vt:i4>
      </vt:variant>
      <vt:variant>
        <vt:lpwstr/>
      </vt:variant>
      <vt:variant>
        <vt:lpwstr>_Toc450122123</vt:lpwstr>
      </vt:variant>
      <vt:variant>
        <vt:i4>1245239</vt:i4>
      </vt:variant>
      <vt:variant>
        <vt:i4>26</vt:i4>
      </vt:variant>
      <vt:variant>
        <vt:i4>0</vt:i4>
      </vt:variant>
      <vt:variant>
        <vt:i4>5</vt:i4>
      </vt:variant>
      <vt:variant>
        <vt:lpwstr/>
      </vt:variant>
      <vt:variant>
        <vt:lpwstr>_Toc450122122</vt:lpwstr>
      </vt:variant>
      <vt:variant>
        <vt:i4>1245239</vt:i4>
      </vt:variant>
      <vt:variant>
        <vt:i4>20</vt:i4>
      </vt:variant>
      <vt:variant>
        <vt:i4>0</vt:i4>
      </vt:variant>
      <vt:variant>
        <vt:i4>5</vt:i4>
      </vt:variant>
      <vt:variant>
        <vt:lpwstr/>
      </vt:variant>
      <vt:variant>
        <vt:lpwstr>_Toc450122121</vt:lpwstr>
      </vt:variant>
      <vt:variant>
        <vt:i4>1245239</vt:i4>
      </vt:variant>
      <vt:variant>
        <vt:i4>14</vt:i4>
      </vt:variant>
      <vt:variant>
        <vt:i4>0</vt:i4>
      </vt:variant>
      <vt:variant>
        <vt:i4>5</vt:i4>
      </vt:variant>
      <vt:variant>
        <vt:lpwstr/>
      </vt:variant>
      <vt:variant>
        <vt:lpwstr>_Toc450122120</vt:lpwstr>
      </vt:variant>
      <vt:variant>
        <vt:i4>1048631</vt:i4>
      </vt:variant>
      <vt:variant>
        <vt:i4>8</vt:i4>
      </vt:variant>
      <vt:variant>
        <vt:i4>0</vt:i4>
      </vt:variant>
      <vt:variant>
        <vt:i4>5</vt:i4>
      </vt:variant>
      <vt:variant>
        <vt:lpwstr/>
      </vt:variant>
      <vt:variant>
        <vt:lpwstr>_Toc450122119</vt:lpwstr>
      </vt:variant>
      <vt:variant>
        <vt:i4>1048631</vt:i4>
      </vt:variant>
      <vt:variant>
        <vt:i4>2</vt:i4>
      </vt:variant>
      <vt:variant>
        <vt:i4>0</vt:i4>
      </vt:variant>
      <vt:variant>
        <vt:i4>5</vt:i4>
      </vt:variant>
      <vt:variant>
        <vt:lpwstr/>
      </vt:variant>
      <vt:variant>
        <vt:lpwstr>_Toc450122118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2019-05-24T12:34:00Z</dcterms:created>
  <dcterms:modified xsi:type="dcterms:W3CDTF">2019-06-03T15:03:00Z</dcterms:modified>
</cp:coreProperties>
</file>